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74344"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Bogotá D.C, agosto de 2019</w:t>
      </w:r>
    </w:p>
    <w:p w14:paraId="5D4C60B7"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56274497"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3B7F3537"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1A294916"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Doctor</w:t>
      </w:r>
    </w:p>
    <w:p w14:paraId="3CE59D1F" w14:textId="77777777" w:rsidR="00BF13D5" w:rsidRPr="00A5094C" w:rsidRDefault="00BF13D5" w:rsidP="00934BCB">
      <w:pPr>
        <w:spacing w:line="276" w:lineRule="auto"/>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JUAN CARLOS LOZADA</w:t>
      </w:r>
    </w:p>
    <w:p w14:paraId="4FC976B7"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Presidente </w:t>
      </w:r>
    </w:p>
    <w:p w14:paraId="7EDC3D1E"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Comisión Primera Constitucional Permanente  </w:t>
      </w:r>
    </w:p>
    <w:p w14:paraId="6221A4A7"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H. Cámara de Representantes. </w:t>
      </w:r>
    </w:p>
    <w:p w14:paraId="3FB68524"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581E9430"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2827D4AC"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1B169F28" w14:textId="26B36E34" w:rsidR="00BF13D5" w:rsidRPr="00A5094C" w:rsidRDefault="00BF13D5" w:rsidP="00934BCB">
      <w:pPr>
        <w:spacing w:line="276" w:lineRule="auto"/>
        <w:ind w:left="993" w:hanging="993"/>
        <w:jc w:val="both"/>
        <w:rPr>
          <w:rFonts w:asciiTheme="minorHAnsi" w:hAnsiTheme="minorHAnsi" w:cs="Arial"/>
          <w:spacing w:val="-2"/>
          <w:sz w:val="22"/>
          <w:szCs w:val="22"/>
          <w:lang w:val="es-ES" w:eastAsia="es-ES"/>
        </w:rPr>
      </w:pPr>
      <w:r w:rsidRPr="00A5094C">
        <w:rPr>
          <w:rFonts w:asciiTheme="minorHAnsi" w:hAnsiTheme="minorHAnsi" w:cs="Arial"/>
          <w:b/>
          <w:spacing w:val="-2"/>
          <w:sz w:val="22"/>
          <w:szCs w:val="22"/>
          <w:lang w:val="es-ES" w:eastAsia="es-ES"/>
        </w:rPr>
        <w:t>Asunto</w:t>
      </w:r>
      <w:r w:rsidR="005737C6" w:rsidRPr="00A5094C">
        <w:rPr>
          <w:rFonts w:asciiTheme="minorHAnsi" w:hAnsiTheme="minorHAnsi" w:cs="Arial"/>
          <w:spacing w:val="-2"/>
          <w:sz w:val="22"/>
          <w:szCs w:val="22"/>
          <w:lang w:val="es-ES" w:eastAsia="es-ES"/>
        </w:rPr>
        <w:t>:</w:t>
      </w:r>
      <w:r w:rsidR="005737C6" w:rsidRPr="00A5094C">
        <w:rPr>
          <w:rFonts w:asciiTheme="minorHAnsi" w:hAnsiTheme="minorHAnsi" w:cs="Arial"/>
          <w:spacing w:val="-2"/>
          <w:sz w:val="22"/>
          <w:szCs w:val="22"/>
          <w:lang w:val="es-ES" w:eastAsia="es-ES"/>
        </w:rPr>
        <w:tab/>
      </w:r>
      <w:r w:rsidRPr="00A5094C">
        <w:rPr>
          <w:rFonts w:asciiTheme="minorHAnsi" w:hAnsiTheme="minorHAnsi" w:cs="Arial"/>
          <w:spacing w:val="-2"/>
          <w:sz w:val="22"/>
          <w:szCs w:val="22"/>
          <w:lang w:val="es-ES" w:eastAsia="es-ES"/>
        </w:rPr>
        <w:t xml:space="preserve">Ponencia para </w:t>
      </w:r>
      <w:r w:rsidR="00235602">
        <w:rPr>
          <w:rFonts w:asciiTheme="minorHAnsi" w:hAnsiTheme="minorHAnsi" w:cs="Arial"/>
          <w:spacing w:val="-2"/>
          <w:sz w:val="22"/>
          <w:szCs w:val="22"/>
          <w:lang w:val="es-ES" w:eastAsia="es-ES"/>
        </w:rPr>
        <w:t>Primer</w:t>
      </w:r>
      <w:r w:rsidRPr="00A5094C">
        <w:rPr>
          <w:rFonts w:asciiTheme="minorHAnsi" w:hAnsiTheme="minorHAnsi" w:cs="Arial"/>
          <w:spacing w:val="-2"/>
          <w:sz w:val="22"/>
          <w:szCs w:val="22"/>
          <w:lang w:val="es-ES" w:eastAsia="es-ES"/>
        </w:rPr>
        <w:t xml:space="preserve"> Debate al Proyecto de Acto Legislativo 002 de 2019 Cámara “</w:t>
      </w:r>
      <w:r w:rsidRPr="00A5094C">
        <w:rPr>
          <w:rFonts w:asciiTheme="minorHAnsi" w:hAnsiTheme="minorHAnsi" w:cs="Arial"/>
          <w:i/>
          <w:spacing w:val="-2"/>
          <w:sz w:val="22"/>
          <w:szCs w:val="22"/>
          <w:lang w:val="es-ES" w:eastAsia="es-ES"/>
        </w:rPr>
        <w:t>Por el cual se adiciona al artículo 310 de la constitución política colombiana normas especiales para la organización, funcionamiento, protección cultural, étnica y ambiental para el departamento de Amazonas</w:t>
      </w:r>
      <w:r w:rsidRPr="00A5094C">
        <w:rPr>
          <w:rFonts w:asciiTheme="minorHAnsi" w:hAnsiTheme="minorHAnsi" w:cs="Arial"/>
          <w:spacing w:val="-2"/>
          <w:sz w:val="22"/>
          <w:szCs w:val="22"/>
          <w:lang w:val="es-ES" w:eastAsia="es-ES"/>
        </w:rPr>
        <w:t>”.</w:t>
      </w:r>
    </w:p>
    <w:p w14:paraId="4DE47EBF"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51DF4E96"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7ED6AB3A"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0C73CF01"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Respetado Presidente, </w:t>
      </w:r>
    </w:p>
    <w:p w14:paraId="51D90173"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0D197970"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Atendiendo </w:t>
      </w:r>
      <w:r w:rsidRPr="00A5094C">
        <w:rPr>
          <w:rFonts w:asciiTheme="minorHAnsi" w:eastAsia="Calibri" w:hAnsiTheme="minorHAnsi" w:cs="Arial"/>
          <w:color w:val="000000"/>
          <w:sz w:val="22"/>
          <w:szCs w:val="22"/>
          <w:lang w:val="es-ES" w:eastAsia="en-US"/>
        </w:rPr>
        <w:t>a lo establecido en los artícu</w:t>
      </w:r>
      <w:r w:rsidR="00D20644" w:rsidRPr="00A5094C">
        <w:rPr>
          <w:rFonts w:asciiTheme="minorHAnsi" w:eastAsia="Calibri" w:hAnsiTheme="minorHAnsi" w:cs="Arial"/>
          <w:color w:val="000000"/>
          <w:sz w:val="22"/>
          <w:szCs w:val="22"/>
          <w:lang w:val="es-ES" w:eastAsia="en-US"/>
        </w:rPr>
        <w:t xml:space="preserve">los 150, 153 y 156 de la Ley 5ª </w:t>
      </w:r>
      <w:r w:rsidRPr="00A5094C">
        <w:rPr>
          <w:rFonts w:asciiTheme="minorHAnsi" w:eastAsia="Calibri" w:hAnsiTheme="minorHAnsi" w:cs="Arial"/>
          <w:color w:val="000000"/>
          <w:sz w:val="22"/>
          <w:szCs w:val="22"/>
          <w:lang w:val="es-ES" w:eastAsia="en-US"/>
        </w:rPr>
        <w:t xml:space="preserve">de 1992 </w:t>
      </w:r>
      <w:r w:rsidRPr="00A5094C">
        <w:rPr>
          <w:rFonts w:asciiTheme="minorHAnsi" w:hAnsiTheme="minorHAnsi" w:cs="Arial"/>
          <w:spacing w:val="-2"/>
          <w:sz w:val="22"/>
          <w:szCs w:val="22"/>
          <w:lang w:val="es-ES" w:eastAsia="es-ES"/>
        </w:rPr>
        <w:t xml:space="preserve">y a la honrosa designación como ponentes que usted, en calidad de Presidente de la Comisión Primera Constitucional Permanente de la Cámara de Representantes, nos hizo a los suscritos, presentamos informe de ponencia al Proyecto de Acto Legislativo antes referido, radicado en el Honorable Congreso de la República el pasado 20 de julio del presente año. </w:t>
      </w:r>
    </w:p>
    <w:p w14:paraId="25547D4E" w14:textId="77777777" w:rsidR="00BF13D5" w:rsidRPr="00A5094C" w:rsidRDefault="00BF13D5" w:rsidP="00934BCB">
      <w:pPr>
        <w:spacing w:line="276" w:lineRule="auto"/>
        <w:rPr>
          <w:rFonts w:asciiTheme="minorHAnsi" w:hAnsiTheme="minorHAnsi" w:cs="Arial"/>
          <w:spacing w:val="-2"/>
          <w:sz w:val="22"/>
          <w:szCs w:val="22"/>
          <w:lang w:val="es-ES" w:eastAsia="es-ES"/>
        </w:rPr>
      </w:pPr>
    </w:p>
    <w:p w14:paraId="3557D4FB" w14:textId="77777777" w:rsidR="00BF13D5" w:rsidRPr="00A5094C" w:rsidRDefault="00BF13D5" w:rsidP="00934BCB">
      <w:p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Cordialmente, </w:t>
      </w:r>
    </w:p>
    <w:p w14:paraId="05926B24" w14:textId="77777777" w:rsidR="00BF13D5" w:rsidRPr="00A5094C" w:rsidRDefault="00BF13D5" w:rsidP="00934BCB">
      <w:pPr>
        <w:spacing w:line="276" w:lineRule="auto"/>
        <w:rPr>
          <w:rFonts w:asciiTheme="minorHAnsi" w:hAnsiTheme="minorHAnsi" w:cs="Arial"/>
          <w:spacing w:val="-2"/>
          <w:sz w:val="22"/>
          <w:szCs w:val="22"/>
          <w:lang w:val="es-ES" w:eastAsia="es-ES"/>
        </w:rPr>
      </w:pPr>
    </w:p>
    <w:tbl>
      <w:tblPr>
        <w:tblStyle w:val="Tablaconcuadrcula"/>
        <w:tblpPr w:leftFromText="141" w:rightFromText="141" w:vertAnchor="text" w:horzAnchor="margin" w:tblpX="-459" w:tblpY="-4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BF13D5" w:rsidRPr="00C0549C" w14:paraId="47B4D965" w14:textId="77777777" w:rsidTr="00D20644">
        <w:trPr>
          <w:trHeight w:val="1557"/>
        </w:trPr>
        <w:tc>
          <w:tcPr>
            <w:tcW w:w="4928" w:type="dxa"/>
            <w:vAlign w:val="bottom"/>
          </w:tcPr>
          <w:p w14:paraId="5D250244"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ALEJANDRO VEGA PÉREZ</w:t>
            </w:r>
          </w:p>
          <w:p w14:paraId="6FD4E1C3"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c>
          <w:tcPr>
            <w:tcW w:w="5528" w:type="dxa"/>
            <w:vAlign w:val="bottom"/>
          </w:tcPr>
          <w:p w14:paraId="54E5E7BB"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OSCAR LEONARDO VILLAMIZAR</w:t>
            </w:r>
          </w:p>
          <w:p w14:paraId="12F7CE5F"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r>
    </w:tbl>
    <w:p w14:paraId="0004CB17" w14:textId="77777777" w:rsidR="00D20644" w:rsidRPr="008429B9" w:rsidRDefault="00D20644" w:rsidP="00934BCB">
      <w:pPr>
        <w:spacing w:line="276" w:lineRule="auto"/>
        <w:rPr>
          <w:rFonts w:asciiTheme="minorHAnsi" w:hAnsiTheme="minorHAnsi"/>
          <w:sz w:val="22"/>
          <w:szCs w:val="22"/>
          <w:lang w:val="es-CO"/>
        </w:rPr>
      </w:pPr>
    </w:p>
    <w:tbl>
      <w:tblPr>
        <w:tblStyle w:val="Tablaconcuadrcula"/>
        <w:tblpPr w:leftFromText="141" w:rightFromText="141" w:vertAnchor="text" w:horzAnchor="margin" w:tblpX="-459" w:tblpY="-4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BF13D5" w:rsidRPr="00C0549C" w14:paraId="3CA9DBBB" w14:textId="77777777" w:rsidTr="00D20644">
        <w:trPr>
          <w:trHeight w:val="2154"/>
        </w:trPr>
        <w:tc>
          <w:tcPr>
            <w:tcW w:w="4928" w:type="dxa"/>
            <w:vAlign w:val="bottom"/>
          </w:tcPr>
          <w:p w14:paraId="52EFEB33"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lastRenderedPageBreak/>
              <w:t>H.R. DAVID ERNESTO PULIDO NOVOA</w:t>
            </w:r>
          </w:p>
          <w:p w14:paraId="591EE60F"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c>
          <w:tcPr>
            <w:tcW w:w="5528" w:type="dxa"/>
            <w:vAlign w:val="bottom"/>
          </w:tcPr>
          <w:p w14:paraId="116CAFAF"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JORGE ELIECER TAMAYO MARULANDA</w:t>
            </w:r>
          </w:p>
          <w:p w14:paraId="119C8513"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r>
      <w:tr w:rsidR="00BF13D5" w:rsidRPr="00C0549C" w14:paraId="255B23AF" w14:textId="77777777" w:rsidTr="00D20644">
        <w:trPr>
          <w:trHeight w:val="2154"/>
        </w:trPr>
        <w:tc>
          <w:tcPr>
            <w:tcW w:w="4928" w:type="dxa"/>
            <w:vAlign w:val="bottom"/>
          </w:tcPr>
          <w:p w14:paraId="5B5F66C1"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 xml:space="preserve">H.R. BUENAVENTURA LEÓN </w:t>
            </w:r>
            <w:proofErr w:type="spellStart"/>
            <w:r w:rsidRPr="00A5094C">
              <w:rPr>
                <w:rFonts w:asciiTheme="minorHAnsi" w:hAnsiTheme="minorHAnsi" w:cs="Arial"/>
                <w:b/>
                <w:bCs/>
                <w:spacing w:val="-2"/>
                <w:sz w:val="22"/>
                <w:szCs w:val="22"/>
                <w:lang w:val="es-ES" w:eastAsia="es-ES"/>
              </w:rPr>
              <w:t>LEÓN</w:t>
            </w:r>
            <w:proofErr w:type="spellEnd"/>
          </w:p>
          <w:p w14:paraId="75F5E170" w14:textId="77777777" w:rsidR="00BF13D5" w:rsidRPr="00A5094C" w:rsidRDefault="00BF13D5"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74D67208"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INTI RAÚL ASPRILLA REYES</w:t>
            </w:r>
          </w:p>
          <w:p w14:paraId="61E18FEB" w14:textId="77777777" w:rsidR="00BF13D5" w:rsidRPr="00A5094C" w:rsidRDefault="00BF13D5"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r w:rsidR="00BF13D5" w:rsidRPr="00A5094C" w14:paraId="243047B4" w14:textId="77777777" w:rsidTr="00D20644">
        <w:trPr>
          <w:trHeight w:val="2154"/>
        </w:trPr>
        <w:tc>
          <w:tcPr>
            <w:tcW w:w="4928" w:type="dxa"/>
            <w:vAlign w:val="bottom"/>
          </w:tcPr>
          <w:p w14:paraId="3474A6F9" w14:textId="77777777" w:rsidR="00BF13D5" w:rsidRPr="00A5094C" w:rsidRDefault="00BF13D5"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CARLOS GERMAN NAVAS TALERO</w:t>
            </w:r>
          </w:p>
          <w:p w14:paraId="7A367359" w14:textId="77777777" w:rsidR="00BF13D5" w:rsidRPr="00A5094C" w:rsidRDefault="00BF13D5"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15F415D2" w14:textId="77777777" w:rsidR="00BF13D5" w:rsidRPr="00A5094C" w:rsidRDefault="00BF13D5"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b/>
                <w:bCs/>
                <w:spacing w:val="-2"/>
                <w:sz w:val="22"/>
                <w:szCs w:val="22"/>
                <w:lang w:val="es-ES" w:eastAsia="es-ES"/>
              </w:rPr>
              <w:t>H.R. LUIS ALBERTO ALBÁN URBANO</w:t>
            </w:r>
          </w:p>
          <w:p w14:paraId="4FF5CFC3" w14:textId="77777777" w:rsidR="00BF13D5" w:rsidRPr="00A5094C" w:rsidRDefault="00BF13D5"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bl>
    <w:p w14:paraId="6B3B9263" w14:textId="440AE098" w:rsidR="00BF13D5" w:rsidRPr="00A5094C" w:rsidRDefault="00BF13D5" w:rsidP="00934BCB">
      <w:pPr>
        <w:pStyle w:val="Ttulo1"/>
        <w:spacing w:line="276" w:lineRule="auto"/>
        <w:rPr>
          <w:rFonts w:asciiTheme="minorHAnsi" w:hAnsiTheme="minorHAnsi"/>
          <w:sz w:val="22"/>
          <w:szCs w:val="22"/>
          <w:lang w:val="es-CO" w:eastAsia="es-ES"/>
        </w:rPr>
      </w:pPr>
      <w:r w:rsidRPr="00A5094C">
        <w:rPr>
          <w:rFonts w:asciiTheme="minorHAnsi" w:hAnsiTheme="minorHAnsi"/>
          <w:sz w:val="22"/>
          <w:szCs w:val="22"/>
          <w:lang w:val="es-CO" w:eastAsia="es-ES"/>
        </w:rPr>
        <w:br w:type="page"/>
      </w:r>
      <w:r w:rsidRPr="00A5094C">
        <w:rPr>
          <w:rFonts w:asciiTheme="minorHAnsi" w:hAnsiTheme="minorHAnsi"/>
          <w:sz w:val="22"/>
          <w:szCs w:val="22"/>
          <w:lang w:val="es-CO" w:eastAsia="es-ES"/>
        </w:rPr>
        <w:lastRenderedPageBreak/>
        <w:t xml:space="preserve">INFORME DE PONENCIA PARA </w:t>
      </w:r>
      <w:r w:rsidR="00235602">
        <w:rPr>
          <w:rFonts w:asciiTheme="minorHAnsi" w:hAnsiTheme="minorHAnsi"/>
          <w:sz w:val="22"/>
          <w:szCs w:val="22"/>
          <w:lang w:val="es-CO" w:eastAsia="es-ES"/>
        </w:rPr>
        <w:t>PRIMER</w:t>
      </w:r>
      <w:r w:rsidRPr="00A5094C">
        <w:rPr>
          <w:rFonts w:asciiTheme="minorHAnsi" w:hAnsiTheme="minorHAnsi"/>
          <w:sz w:val="22"/>
          <w:szCs w:val="22"/>
          <w:lang w:val="es-CO" w:eastAsia="es-ES"/>
        </w:rPr>
        <w:t xml:space="preserve"> DEBATE EN LA HONORABLE </w:t>
      </w:r>
      <w:r w:rsidR="00235602">
        <w:rPr>
          <w:rFonts w:asciiTheme="minorHAnsi" w:hAnsiTheme="minorHAnsi"/>
          <w:sz w:val="22"/>
          <w:szCs w:val="22"/>
          <w:lang w:val="es-CO" w:eastAsia="es-ES"/>
        </w:rPr>
        <w:br/>
        <w:t xml:space="preserve">COMISIÓN PRIMERA CONSTITUCIONAL DE LA </w:t>
      </w:r>
      <w:r w:rsidRPr="00A5094C">
        <w:rPr>
          <w:rFonts w:asciiTheme="minorHAnsi" w:hAnsiTheme="minorHAnsi"/>
          <w:sz w:val="22"/>
          <w:szCs w:val="22"/>
          <w:lang w:val="es-CO" w:eastAsia="es-ES"/>
        </w:rPr>
        <w:t xml:space="preserve">CÁMARA DE REPRESENTANTES AL </w:t>
      </w:r>
      <w:r w:rsidR="00235602">
        <w:rPr>
          <w:rFonts w:asciiTheme="minorHAnsi" w:hAnsiTheme="minorHAnsi"/>
          <w:sz w:val="22"/>
          <w:szCs w:val="22"/>
          <w:lang w:val="es-CO" w:eastAsia="es-ES"/>
        </w:rPr>
        <w:br/>
      </w:r>
      <w:r w:rsidRPr="00A5094C">
        <w:rPr>
          <w:rFonts w:asciiTheme="minorHAnsi" w:hAnsiTheme="minorHAnsi"/>
          <w:sz w:val="22"/>
          <w:szCs w:val="22"/>
          <w:lang w:val="es-CO" w:eastAsia="es-ES"/>
        </w:rPr>
        <w:t>PROYECTO DE ACTO LEGISLATIVO 002 DE 2019 CÁMARA</w:t>
      </w:r>
    </w:p>
    <w:p w14:paraId="676BE389" w14:textId="77777777" w:rsidR="00BF13D5" w:rsidRPr="00A5094C" w:rsidRDefault="00BF13D5" w:rsidP="00934BCB">
      <w:pPr>
        <w:spacing w:line="276" w:lineRule="auto"/>
        <w:jc w:val="center"/>
        <w:rPr>
          <w:rFonts w:asciiTheme="minorHAnsi" w:hAnsiTheme="minorHAnsi" w:cs="Arial"/>
          <w:i/>
          <w:spacing w:val="-2"/>
          <w:sz w:val="22"/>
          <w:szCs w:val="22"/>
          <w:lang w:val="es-ES" w:eastAsia="es-ES"/>
        </w:rPr>
      </w:pPr>
      <w:bookmarkStart w:id="0" w:name="_Hlk4522235"/>
      <w:r w:rsidRPr="00A5094C">
        <w:rPr>
          <w:rFonts w:asciiTheme="minorHAnsi" w:hAnsiTheme="minorHAnsi" w:cs="Arial"/>
          <w:i/>
          <w:spacing w:val="-2"/>
          <w:sz w:val="22"/>
          <w:szCs w:val="22"/>
          <w:lang w:val="es-ES" w:eastAsia="es-ES"/>
        </w:rPr>
        <w:t>“Por el cual se adiciona al artículo 310 de la constitución política colombiana normas especiales para la organización, funcionamiento, protección cultural, étnica y ambiental para el departamento de Amazonas</w:t>
      </w:r>
      <w:r w:rsidR="00D20644" w:rsidRPr="00A5094C">
        <w:rPr>
          <w:rFonts w:asciiTheme="minorHAnsi" w:hAnsiTheme="minorHAnsi" w:cs="Arial"/>
          <w:i/>
          <w:spacing w:val="-2"/>
          <w:sz w:val="22"/>
          <w:szCs w:val="22"/>
          <w:lang w:val="es-ES" w:eastAsia="es-ES"/>
        </w:rPr>
        <w:t>”</w:t>
      </w:r>
    </w:p>
    <w:bookmarkEnd w:id="0"/>
    <w:p w14:paraId="277CEAB8" w14:textId="77777777" w:rsidR="00BF13D5" w:rsidRPr="00A5094C" w:rsidRDefault="00BF13D5" w:rsidP="00934BCB">
      <w:pPr>
        <w:pStyle w:val="Ttulo2"/>
        <w:numPr>
          <w:ilvl w:val="0"/>
          <w:numId w:val="33"/>
        </w:numPr>
        <w:spacing w:line="276" w:lineRule="auto"/>
        <w:rPr>
          <w:rFonts w:asciiTheme="minorHAnsi" w:hAnsiTheme="minorHAnsi"/>
          <w:sz w:val="22"/>
          <w:szCs w:val="22"/>
          <w:lang w:val="es-ES" w:eastAsia="es-ES"/>
        </w:rPr>
      </w:pPr>
      <w:r w:rsidRPr="00A5094C">
        <w:rPr>
          <w:rFonts w:asciiTheme="minorHAnsi" w:hAnsiTheme="minorHAnsi"/>
          <w:sz w:val="22"/>
          <w:szCs w:val="22"/>
          <w:lang w:val="es-ES" w:eastAsia="es-ES"/>
        </w:rPr>
        <w:t>ANTECEDENTES</w:t>
      </w:r>
    </w:p>
    <w:p w14:paraId="7E454D90" w14:textId="77777777" w:rsidR="00BF13D5" w:rsidRPr="00A5094C" w:rsidRDefault="00BF13D5" w:rsidP="00934BCB">
      <w:pPr>
        <w:kinsoku w:val="0"/>
        <w:overflowPunct w:val="0"/>
        <w:spacing w:line="276" w:lineRule="auto"/>
        <w:jc w:val="both"/>
        <w:textAlignment w:val="baseline"/>
        <w:rPr>
          <w:rFonts w:asciiTheme="minorHAnsi" w:hAnsiTheme="minorHAnsi" w:cs="Arial"/>
          <w:b/>
          <w:spacing w:val="-2"/>
          <w:sz w:val="22"/>
          <w:szCs w:val="22"/>
          <w:lang w:val="es-ES" w:eastAsia="es-ES"/>
        </w:rPr>
      </w:pPr>
    </w:p>
    <w:p w14:paraId="43BD7A68" w14:textId="77777777" w:rsidR="00BF13D5" w:rsidRPr="00A5094C" w:rsidRDefault="00BF13D5"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El presente proyecto de acto legislativo es de autoría de los H.R. </w:t>
      </w:r>
      <w:proofErr w:type="spellStart"/>
      <w:r w:rsidRPr="00A5094C">
        <w:rPr>
          <w:rFonts w:asciiTheme="minorHAnsi" w:hAnsiTheme="minorHAnsi" w:cs="Arial"/>
          <w:bCs/>
          <w:spacing w:val="-2"/>
          <w:sz w:val="22"/>
          <w:szCs w:val="22"/>
          <w:lang w:val="es-ES" w:eastAsia="es-ES"/>
        </w:rPr>
        <w:t>Yenica</w:t>
      </w:r>
      <w:proofErr w:type="spellEnd"/>
      <w:r w:rsidRPr="00A5094C">
        <w:rPr>
          <w:rFonts w:asciiTheme="minorHAnsi" w:hAnsiTheme="minorHAnsi" w:cs="Arial"/>
          <w:bCs/>
          <w:spacing w:val="-2"/>
          <w:sz w:val="22"/>
          <w:szCs w:val="22"/>
          <w:lang w:val="es-ES" w:eastAsia="es-ES"/>
        </w:rPr>
        <w:t xml:space="preserve"> </w:t>
      </w:r>
      <w:proofErr w:type="spellStart"/>
      <w:r w:rsidRPr="00A5094C">
        <w:rPr>
          <w:rFonts w:asciiTheme="minorHAnsi" w:hAnsiTheme="minorHAnsi" w:cs="Arial"/>
          <w:bCs/>
          <w:spacing w:val="-2"/>
          <w:sz w:val="22"/>
          <w:szCs w:val="22"/>
          <w:lang w:val="es-ES" w:eastAsia="es-ES"/>
        </w:rPr>
        <w:t>Sugein</w:t>
      </w:r>
      <w:proofErr w:type="spellEnd"/>
      <w:r w:rsidRPr="00A5094C">
        <w:rPr>
          <w:rFonts w:asciiTheme="minorHAnsi" w:hAnsiTheme="minorHAnsi" w:cs="Arial"/>
          <w:bCs/>
          <w:spacing w:val="-2"/>
          <w:sz w:val="22"/>
          <w:szCs w:val="22"/>
          <w:lang w:val="es-ES" w:eastAsia="es-ES"/>
        </w:rPr>
        <w:t xml:space="preserve"> Acosta Infante, Juan David Vélez Trujillo, Carlos Eduardo Acosta Lozano, Jennifer </w:t>
      </w:r>
      <w:proofErr w:type="spellStart"/>
      <w:r w:rsidRPr="00A5094C">
        <w:rPr>
          <w:rFonts w:asciiTheme="minorHAnsi" w:hAnsiTheme="minorHAnsi" w:cs="Arial"/>
          <w:bCs/>
          <w:spacing w:val="-2"/>
          <w:sz w:val="22"/>
          <w:szCs w:val="22"/>
          <w:lang w:val="es-ES" w:eastAsia="es-ES"/>
        </w:rPr>
        <w:t>Kristin</w:t>
      </w:r>
      <w:proofErr w:type="spellEnd"/>
      <w:r w:rsidRPr="00A5094C">
        <w:rPr>
          <w:rFonts w:asciiTheme="minorHAnsi" w:hAnsiTheme="minorHAnsi" w:cs="Arial"/>
          <w:bCs/>
          <w:spacing w:val="-2"/>
          <w:sz w:val="22"/>
          <w:szCs w:val="22"/>
          <w:lang w:val="es-ES" w:eastAsia="es-ES"/>
        </w:rPr>
        <w:t xml:space="preserve"> Arias Falla, Ricardo Alfonso Ferro Lozano, Edwin Gilberto Ballesteros Archila, Enrique Cabrales Baquero , Rubén Darío Molano Piñeros, Álvaro Hernán Prada </w:t>
      </w:r>
      <w:proofErr w:type="spellStart"/>
      <w:r w:rsidRPr="00A5094C">
        <w:rPr>
          <w:rFonts w:asciiTheme="minorHAnsi" w:hAnsiTheme="minorHAnsi" w:cs="Arial"/>
          <w:bCs/>
          <w:spacing w:val="-2"/>
          <w:sz w:val="22"/>
          <w:szCs w:val="22"/>
          <w:lang w:val="es-ES" w:eastAsia="es-ES"/>
        </w:rPr>
        <w:t>Artunduaga</w:t>
      </w:r>
      <w:proofErr w:type="spellEnd"/>
      <w:r w:rsidRPr="00A5094C">
        <w:rPr>
          <w:rFonts w:asciiTheme="minorHAnsi" w:hAnsiTheme="minorHAnsi" w:cs="Arial"/>
          <w:bCs/>
          <w:spacing w:val="-2"/>
          <w:sz w:val="22"/>
          <w:szCs w:val="22"/>
          <w:lang w:val="es-ES" w:eastAsia="es-ES"/>
        </w:rPr>
        <w:t xml:space="preserve">, Christian </w:t>
      </w:r>
      <w:proofErr w:type="spellStart"/>
      <w:r w:rsidRPr="00A5094C">
        <w:rPr>
          <w:rFonts w:asciiTheme="minorHAnsi" w:hAnsiTheme="minorHAnsi" w:cs="Arial"/>
          <w:bCs/>
          <w:spacing w:val="-2"/>
          <w:sz w:val="22"/>
          <w:szCs w:val="22"/>
          <w:lang w:val="es-ES" w:eastAsia="es-ES"/>
        </w:rPr>
        <w:t>Munir</w:t>
      </w:r>
      <w:proofErr w:type="spellEnd"/>
      <w:r w:rsidRPr="00A5094C">
        <w:rPr>
          <w:rFonts w:asciiTheme="minorHAnsi" w:hAnsiTheme="minorHAnsi" w:cs="Arial"/>
          <w:bCs/>
          <w:spacing w:val="-2"/>
          <w:sz w:val="22"/>
          <w:szCs w:val="22"/>
          <w:lang w:val="es-ES" w:eastAsia="es-ES"/>
        </w:rPr>
        <w:t xml:space="preserve"> Garcés </w:t>
      </w:r>
      <w:proofErr w:type="spellStart"/>
      <w:r w:rsidRPr="00A5094C">
        <w:rPr>
          <w:rFonts w:asciiTheme="minorHAnsi" w:hAnsiTheme="minorHAnsi" w:cs="Arial"/>
          <w:bCs/>
          <w:spacing w:val="-2"/>
          <w:sz w:val="22"/>
          <w:szCs w:val="22"/>
          <w:lang w:val="es-ES" w:eastAsia="es-ES"/>
        </w:rPr>
        <w:t>Aljure</w:t>
      </w:r>
      <w:proofErr w:type="spellEnd"/>
      <w:r w:rsidRPr="00A5094C">
        <w:rPr>
          <w:rFonts w:asciiTheme="minorHAnsi" w:hAnsiTheme="minorHAnsi" w:cs="Arial"/>
          <w:bCs/>
          <w:spacing w:val="-2"/>
          <w:sz w:val="22"/>
          <w:szCs w:val="22"/>
          <w:lang w:val="es-ES" w:eastAsia="es-ES"/>
        </w:rPr>
        <w:t xml:space="preserve">, Milton Hugo Angulo Viveros, José Jaime </w:t>
      </w:r>
      <w:proofErr w:type="spellStart"/>
      <w:r w:rsidRPr="00A5094C">
        <w:rPr>
          <w:rFonts w:asciiTheme="minorHAnsi" w:hAnsiTheme="minorHAnsi" w:cs="Arial"/>
          <w:bCs/>
          <w:spacing w:val="-2"/>
          <w:sz w:val="22"/>
          <w:szCs w:val="22"/>
          <w:lang w:val="es-ES" w:eastAsia="es-ES"/>
        </w:rPr>
        <w:t>Uscátegui</w:t>
      </w:r>
      <w:proofErr w:type="spellEnd"/>
      <w:r w:rsidRPr="00A5094C">
        <w:rPr>
          <w:rFonts w:asciiTheme="minorHAnsi" w:hAnsiTheme="minorHAnsi" w:cs="Arial"/>
          <w:bCs/>
          <w:spacing w:val="-2"/>
          <w:sz w:val="22"/>
          <w:szCs w:val="22"/>
          <w:lang w:val="es-ES" w:eastAsia="es-ES"/>
        </w:rPr>
        <w:t xml:space="preserve"> Pastrana, Diego Javier Osorio Jiménez , Gustavo Londoño García, César Eugenio Martínez Restrepo, Oscar Leonardo Villamizar Meneses, Juan Fernando Espinal Ramírez  y John Jairo Bermúdez Garcés y de las H.S. Paloma Valencia </w:t>
      </w:r>
      <w:proofErr w:type="spellStart"/>
      <w:r w:rsidRPr="00A5094C">
        <w:rPr>
          <w:rFonts w:asciiTheme="minorHAnsi" w:hAnsiTheme="minorHAnsi" w:cs="Arial"/>
          <w:bCs/>
          <w:spacing w:val="-2"/>
          <w:sz w:val="22"/>
          <w:szCs w:val="22"/>
          <w:lang w:val="es-ES" w:eastAsia="es-ES"/>
        </w:rPr>
        <w:t>Laserna</w:t>
      </w:r>
      <w:proofErr w:type="spellEnd"/>
      <w:r w:rsidRPr="00A5094C">
        <w:rPr>
          <w:rFonts w:asciiTheme="minorHAnsi" w:hAnsiTheme="minorHAnsi" w:cs="Arial"/>
          <w:bCs/>
          <w:spacing w:val="-2"/>
          <w:sz w:val="22"/>
          <w:szCs w:val="22"/>
          <w:lang w:val="es-ES" w:eastAsia="es-ES"/>
        </w:rPr>
        <w:t xml:space="preserve">, Paola Andrea Holguín Moreno y el H.S. Fernando Nicolás </w:t>
      </w:r>
      <w:proofErr w:type="spellStart"/>
      <w:r w:rsidRPr="00A5094C">
        <w:rPr>
          <w:rFonts w:asciiTheme="minorHAnsi" w:hAnsiTheme="minorHAnsi" w:cs="Arial"/>
          <w:bCs/>
          <w:spacing w:val="-2"/>
          <w:sz w:val="22"/>
          <w:szCs w:val="22"/>
          <w:lang w:val="es-ES" w:eastAsia="es-ES"/>
        </w:rPr>
        <w:t>Araújo</w:t>
      </w:r>
      <w:proofErr w:type="spellEnd"/>
      <w:r w:rsidRPr="00A5094C">
        <w:rPr>
          <w:rFonts w:asciiTheme="minorHAnsi" w:hAnsiTheme="minorHAnsi" w:cs="Arial"/>
          <w:bCs/>
          <w:spacing w:val="-2"/>
          <w:sz w:val="22"/>
          <w:szCs w:val="22"/>
          <w:lang w:val="es-ES" w:eastAsia="es-ES"/>
        </w:rPr>
        <w:t xml:space="preserve"> Rumié.</w:t>
      </w:r>
    </w:p>
    <w:p w14:paraId="570DD39A" w14:textId="77777777" w:rsidR="00BF13D5" w:rsidRPr="00A5094C" w:rsidRDefault="00BF13D5"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87BA365" w14:textId="77777777" w:rsidR="00AA4318" w:rsidRPr="00A5094C" w:rsidRDefault="00BF13D5"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texto completo del proyecto radicado fue publicado el 24 de julio de 2019 en la Gaceta del Congreso 655 de 2019.</w:t>
      </w:r>
    </w:p>
    <w:p w14:paraId="4A383B79" w14:textId="5219E9F7" w:rsidR="00AA4318" w:rsidRPr="00A5094C" w:rsidRDefault="00235602" w:rsidP="00235602">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sidRPr="00A5094C">
        <w:rPr>
          <w:rFonts w:asciiTheme="minorHAnsi" w:hAnsiTheme="minorHAnsi"/>
          <w:sz w:val="22"/>
          <w:szCs w:val="22"/>
          <w:lang w:val="es-ES" w:eastAsia="es-ES"/>
        </w:rPr>
        <w:t>Procedencia del requisito de consulta previa</w:t>
      </w:r>
    </w:p>
    <w:p w14:paraId="5DA04310" w14:textId="77777777" w:rsidR="00AA4318" w:rsidRPr="00A5094C" w:rsidRDefault="00AA4318"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Teniendo en cuenta que el proyecto podría afectar a las comunidades indígenas y ancestrales asentadas en el departamento del Amazonas, los ponentes elevaron solicitud al Ministerio del Interior para que este conceptuara acerca de la procedencia de realizar consulta previa sobre este proyecto. Dicha solicitud se efectuó mediante oficio firmado por todos los H.R. ponentes y fue radicado el 15 de agosto de 2019 con consecutivo EXTMI19-33741.</w:t>
      </w:r>
    </w:p>
    <w:p w14:paraId="6839B2BF" w14:textId="77777777" w:rsidR="00AA4318" w:rsidRPr="00A5094C" w:rsidRDefault="00AA4318"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62033DFE" w14:textId="589F5D73" w:rsidR="00AA4318" w:rsidRDefault="00AA4318" w:rsidP="00E54848">
      <w:pPr>
        <w:kinsoku w:val="0"/>
        <w:overflowPunct w:val="0"/>
        <w:spacing w:line="276" w:lineRule="auto"/>
        <w:jc w:val="both"/>
        <w:textAlignment w:val="baseline"/>
        <w:rPr>
          <w:rFonts w:asciiTheme="minorHAnsi" w:hAnsiTheme="minorHAnsi" w:cs="Arial"/>
          <w:bCs/>
          <w:spacing w:val="-2"/>
          <w:sz w:val="22"/>
          <w:szCs w:val="22"/>
          <w:lang w:val="es-ES" w:eastAsia="es-ES"/>
        </w:rPr>
      </w:pPr>
      <w:r w:rsidRPr="00E54848">
        <w:rPr>
          <w:rFonts w:asciiTheme="minorHAnsi" w:hAnsiTheme="minorHAnsi" w:cs="Arial"/>
          <w:bCs/>
          <w:spacing w:val="-2"/>
          <w:sz w:val="22"/>
          <w:szCs w:val="22"/>
          <w:lang w:val="es-ES" w:eastAsia="es-ES"/>
        </w:rPr>
        <w:t xml:space="preserve">En respuesta a la solicitud así radicada, el Ministerio del Interior, mediante oficio </w:t>
      </w:r>
      <w:r w:rsidR="00DF0953" w:rsidRPr="00E54848">
        <w:rPr>
          <w:rFonts w:asciiTheme="minorHAnsi" w:hAnsiTheme="minorHAnsi" w:cs="Arial"/>
          <w:bCs/>
          <w:spacing w:val="-2"/>
          <w:sz w:val="22"/>
          <w:szCs w:val="22"/>
          <w:lang w:val="es-ES" w:eastAsia="es-ES"/>
        </w:rPr>
        <w:t>19-33689</w:t>
      </w:r>
      <w:r w:rsidR="00AA7B48" w:rsidRPr="00E54848">
        <w:rPr>
          <w:rFonts w:asciiTheme="minorHAnsi" w:hAnsiTheme="minorHAnsi" w:cs="Arial"/>
          <w:bCs/>
          <w:spacing w:val="-2"/>
          <w:sz w:val="22"/>
          <w:szCs w:val="22"/>
          <w:lang w:val="es-ES" w:eastAsia="es-ES"/>
        </w:rPr>
        <w:t xml:space="preserve"> </w:t>
      </w:r>
      <w:r w:rsidRPr="00E54848">
        <w:rPr>
          <w:rFonts w:asciiTheme="minorHAnsi" w:hAnsiTheme="minorHAnsi" w:cs="Arial"/>
          <w:bCs/>
          <w:spacing w:val="-2"/>
          <w:sz w:val="22"/>
          <w:szCs w:val="22"/>
          <w:lang w:val="es-ES" w:eastAsia="es-ES"/>
        </w:rPr>
        <w:t xml:space="preserve">de </w:t>
      </w:r>
      <w:r w:rsidR="00AA7B48" w:rsidRPr="00E54848">
        <w:rPr>
          <w:rFonts w:asciiTheme="minorHAnsi" w:hAnsiTheme="minorHAnsi" w:cs="Arial"/>
          <w:bCs/>
          <w:spacing w:val="-2"/>
          <w:sz w:val="22"/>
          <w:szCs w:val="22"/>
          <w:lang w:val="es-ES" w:eastAsia="es-ES"/>
        </w:rPr>
        <w:t xml:space="preserve">27 de </w:t>
      </w:r>
      <w:r w:rsidR="00AF58C9" w:rsidRPr="00E54848">
        <w:rPr>
          <w:rFonts w:asciiTheme="minorHAnsi" w:hAnsiTheme="minorHAnsi" w:cs="Arial"/>
          <w:bCs/>
          <w:spacing w:val="-2"/>
          <w:sz w:val="22"/>
          <w:szCs w:val="22"/>
          <w:lang w:val="es-ES" w:eastAsia="es-ES"/>
        </w:rPr>
        <w:t>Agosto</w:t>
      </w:r>
      <w:r w:rsidR="00AA7B48" w:rsidRPr="00E54848">
        <w:rPr>
          <w:rFonts w:asciiTheme="minorHAnsi" w:hAnsiTheme="minorHAnsi" w:cs="Arial"/>
          <w:bCs/>
          <w:spacing w:val="-2"/>
          <w:sz w:val="22"/>
          <w:szCs w:val="22"/>
          <w:lang w:val="es-ES" w:eastAsia="es-ES"/>
        </w:rPr>
        <w:t xml:space="preserve"> de 2019</w:t>
      </w:r>
      <w:r w:rsidRPr="00E54848">
        <w:rPr>
          <w:rFonts w:asciiTheme="minorHAnsi" w:hAnsiTheme="minorHAnsi" w:cs="Arial"/>
          <w:bCs/>
          <w:spacing w:val="-2"/>
          <w:sz w:val="22"/>
          <w:szCs w:val="22"/>
          <w:lang w:val="es-ES" w:eastAsia="es-ES"/>
        </w:rPr>
        <w:t>, señaló:</w:t>
      </w:r>
    </w:p>
    <w:p w14:paraId="2E051C0D" w14:textId="77777777" w:rsidR="00E54848" w:rsidRPr="00E54848" w:rsidRDefault="00E54848" w:rsidP="00E54848">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CC19F3F" w14:textId="5D1255DC" w:rsidR="00AF58C9" w:rsidRPr="00E54848" w:rsidRDefault="00AF58C9" w:rsidP="00E54848">
      <w:pPr>
        <w:kinsoku w:val="0"/>
        <w:overflowPunct w:val="0"/>
        <w:spacing w:line="276" w:lineRule="auto"/>
        <w:ind w:left="708" w:right="758"/>
        <w:jc w:val="both"/>
        <w:textAlignment w:val="baseline"/>
        <w:rPr>
          <w:rFonts w:asciiTheme="minorHAnsi" w:hAnsiTheme="minorHAnsi" w:cs="Arial"/>
          <w:bCs/>
          <w:i/>
          <w:spacing w:val="-2"/>
          <w:sz w:val="22"/>
          <w:szCs w:val="22"/>
          <w:lang w:val="es-ES" w:eastAsia="es-ES"/>
        </w:rPr>
      </w:pPr>
      <w:r w:rsidRPr="00E54848">
        <w:rPr>
          <w:rFonts w:asciiTheme="minorHAnsi" w:hAnsiTheme="minorHAnsi" w:cs="Arial"/>
          <w:bCs/>
          <w:i/>
          <w:spacing w:val="-2"/>
          <w:sz w:val="22"/>
          <w:szCs w:val="22"/>
          <w:lang w:val="es-ES" w:eastAsia="es-ES"/>
        </w:rPr>
        <w:t>“En mérito de las anteriores precisiones, se procede a revisar de manera concreta el proyecto de acto legislativo No 002 “</w:t>
      </w:r>
      <w:r w:rsidRPr="00E54848">
        <w:rPr>
          <w:rFonts w:asciiTheme="minorHAnsi" w:hAnsiTheme="minorHAnsi" w:cs="Arial"/>
          <w:bCs/>
          <w:spacing w:val="-2"/>
          <w:sz w:val="22"/>
          <w:szCs w:val="22"/>
          <w:lang w:val="es-ES" w:eastAsia="es-ES"/>
        </w:rPr>
        <w:t>por el cual se adiciona al artículo 310</w:t>
      </w:r>
      <w:r w:rsidR="00E54848" w:rsidRPr="00E54848">
        <w:rPr>
          <w:rFonts w:asciiTheme="minorHAnsi" w:hAnsiTheme="minorHAnsi" w:cs="Arial"/>
          <w:bCs/>
          <w:spacing w:val="-2"/>
          <w:sz w:val="22"/>
          <w:szCs w:val="22"/>
          <w:lang w:val="es-ES" w:eastAsia="es-ES"/>
        </w:rPr>
        <w:t xml:space="preserve">ª </w:t>
      </w:r>
      <w:r w:rsidRPr="00E54848">
        <w:rPr>
          <w:rFonts w:asciiTheme="minorHAnsi" w:hAnsiTheme="minorHAnsi" w:cs="Arial"/>
          <w:bCs/>
          <w:spacing w:val="-2"/>
          <w:sz w:val="22"/>
          <w:szCs w:val="22"/>
          <w:lang w:val="es-ES" w:eastAsia="es-ES"/>
        </w:rPr>
        <w:t>de la Constitución Política Colombiana normas especiales para la organización, funcionamiento, protección cultural, étnica y ambiental para el departamento de Amazonas</w:t>
      </w:r>
      <w:r w:rsidRPr="00E54848">
        <w:rPr>
          <w:rFonts w:asciiTheme="minorHAnsi" w:hAnsiTheme="minorHAnsi" w:cs="Arial"/>
          <w:bCs/>
          <w:i/>
          <w:spacing w:val="-2"/>
          <w:sz w:val="22"/>
          <w:szCs w:val="22"/>
          <w:lang w:val="es-ES" w:eastAsia="es-ES"/>
        </w:rPr>
        <w:t>”, a efectos de determinar la procedencia de la Consulta Previa, de conformidad con las consideraciones jurídicas expuestas en precedente.</w:t>
      </w:r>
    </w:p>
    <w:p w14:paraId="01AA9A72" w14:textId="77777777" w:rsidR="00E54848" w:rsidRPr="00E54848" w:rsidRDefault="00E54848" w:rsidP="00E54848">
      <w:pPr>
        <w:kinsoku w:val="0"/>
        <w:overflowPunct w:val="0"/>
        <w:spacing w:line="276" w:lineRule="auto"/>
        <w:ind w:left="708" w:right="758"/>
        <w:jc w:val="both"/>
        <w:textAlignment w:val="baseline"/>
        <w:rPr>
          <w:rFonts w:asciiTheme="minorHAnsi" w:hAnsiTheme="minorHAnsi" w:cs="Arial"/>
          <w:bCs/>
          <w:spacing w:val="-2"/>
          <w:sz w:val="22"/>
          <w:szCs w:val="22"/>
          <w:lang w:val="es-ES" w:eastAsia="es-ES"/>
        </w:rPr>
      </w:pPr>
    </w:p>
    <w:p w14:paraId="52386828" w14:textId="393264C4" w:rsidR="00AF58C9" w:rsidRPr="00E54848" w:rsidRDefault="00AF58C9" w:rsidP="00E54848">
      <w:pPr>
        <w:kinsoku w:val="0"/>
        <w:overflowPunct w:val="0"/>
        <w:spacing w:line="276" w:lineRule="auto"/>
        <w:ind w:left="708" w:right="758"/>
        <w:jc w:val="both"/>
        <w:textAlignment w:val="baseline"/>
        <w:rPr>
          <w:rFonts w:asciiTheme="minorHAnsi" w:hAnsiTheme="minorHAnsi" w:cs="Arial"/>
          <w:bCs/>
          <w:i/>
          <w:spacing w:val="-2"/>
          <w:sz w:val="22"/>
          <w:szCs w:val="22"/>
          <w:lang w:val="es-ES" w:eastAsia="es-ES"/>
        </w:rPr>
      </w:pPr>
      <w:r w:rsidRPr="00E54848">
        <w:rPr>
          <w:rFonts w:asciiTheme="minorHAnsi" w:hAnsiTheme="minorHAnsi" w:cs="Arial"/>
          <w:bCs/>
          <w:i/>
          <w:spacing w:val="-2"/>
          <w:sz w:val="22"/>
          <w:szCs w:val="22"/>
          <w:lang w:val="es-ES" w:eastAsia="es-ES"/>
        </w:rPr>
        <w:t>En primer lugar, se advierte que el proyecto de acto legislativo crea un régimen especial que establecerá “</w:t>
      </w:r>
      <w:r w:rsidRPr="00E54848">
        <w:rPr>
          <w:rFonts w:asciiTheme="minorHAnsi" w:hAnsiTheme="minorHAnsi" w:cs="Arial"/>
          <w:bCs/>
          <w:spacing w:val="-2"/>
          <w:sz w:val="22"/>
          <w:szCs w:val="22"/>
          <w:lang w:val="es-ES" w:eastAsia="es-ES"/>
        </w:rPr>
        <w:t>medidas especiales en materia ambiental, administrativa, fiscal y poblacional, de manera que se fomente la investigación científica, el turismo, el desarrollo de comercio, y formas de explotación sostenible de los recursos que provean bienestar</w:t>
      </w:r>
      <w:r w:rsidR="00E54848" w:rsidRPr="00E54848">
        <w:rPr>
          <w:rFonts w:asciiTheme="minorHAnsi" w:hAnsiTheme="minorHAnsi" w:cs="Arial"/>
          <w:bCs/>
          <w:spacing w:val="-2"/>
          <w:sz w:val="22"/>
          <w:szCs w:val="22"/>
          <w:lang w:val="es-ES" w:eastAsia="es-ES"/>
        </w:rPr>
        <w:t xml:space="preserve"> </w:t>
      </w:r>
      <w:r w:rsidRPr="00E54848">
        <w:rPr>
          <w:rFonts w:asciiTheme="minorHAnsi" w:hAnsiTheme="minorHAnsi" w:cs="Arial"/>
          <w:bCs/>
          <w:spacing w:val="-2"/>
          <w:sz w:val="22"/>
          <w:szCs w:val="22"/>
          <w:lang w:val="es-ES" w:eastAsia="es-ES"/>
        </w:rPr>
        <w:t>económico a sus habitantes y garanticen la preservación de los bosques amazónicos, su fauna y su flora, hacia el futuro; detengan la deforestación y el tráfico de fauna.</w:t>
      </w:r>
      <w:r w:rsidRPr="00E54848">
        <w:rPr>
          <w:rFonts w:asciiTheme="minorHAnsi" w:hAnsiTheme="minorHAnsi" w:cs="Arial"/>
          <w:bCs/>
          <w:i/>
          <w:spacing w:val="-2"/>
          <w:sz w:val="22"/>
          <w:szCs w:val="22"/>
          <w:lang w:val="es-ES" w:eastAsia="es-ES"/>
        </w:rPr>
        <w:t>”</w:t>
      </w:r>
    </w:p>
    <w:p w14:paraId="5D5078CF" w14:textId="77777777" w:rsidR="00E54848" w:rsidRPr="00E54848" w:rsidRDefault="00E54848" w:rsidP="00E54848">
      <w:pPr>
        <w:kinsoku w:val="0"/>
        <w:overflowPunct w:val="0"/>
        <w:spacing w:line="276" w:lineRule="auto"/>
        <w:ind w:left="708" w:right="758"/>
        <w:jc w:val="both"/>
        <w:textAlignment w:val="baseline"/>
        <w:rPr>
          <w:rFonts w:asciiTheme="minorHAnsi" w:hAnsiTheme="minorHAnsi" w:cs="Arial"/>
          <w:bCs/>
          <w:spacing w:val="-2"/>
          <w:sz w:val="22"/>
          <w:szCs w:val="22"/>
          <w:lang w:val="es-ES" w:eastAsia="es-ES"/>
        </w:rPr>
      </w:pPr>
    </w:p>
    <w:p w14:paraId="5900B739" w14:textId="63934379" w:rsidR="00AF58C9" w:rsidRDefault="00AF58C9" w:rsidP="00E54848">
      <w:pPr>
        <w:kinsoku w:val="0"/>
        <w:overflowPunct w:val="0"/>
        <w:spacing w:line="276" w:lineRule="auto"/>
        <w:ind w:left="708" w:right="758"/>
        <w:jc w:val="both"/>
        <w:textAlignment w:val="baseline"/>
        <w:rPr>
          <w:rFonts w:asciiTheme="minorHAnsi" w:hAnsiTheme="minorHAnsi" w:cs="Arial"/>
          <w:bCs/>
          <w:spacing w:val="-2"/>
          <w:sz w:val="22"/>
          <w:szCs w:val="22"/>
          <w:lang w:val="es-ES" w:eastAsia="es-ES"/>
        </w:rPr>
      </w:pPr>
      <w:r w:rsidRPr="00E54848">
        <w:rPr>
          <w:rFonts w:asciiTheme="minorHAnsi" w:hAnsiTheme="minorHAnsi" w:cs="Arial"/>
          <w:bCs/>
          <w:i/>
          <w:spacing w:val="-2"/>
          <w:sz w:val="22"/>
          <w:szCs w:val="22"/>
          <w:lang w:val="es-ES" w:eastAsia="es-ES"/>
        </w:rPr>
        <w:t xml:space="preserve">De igual forma, </w:t>
      </w:r>
      <w:r w:rsidR="00E54848" w:rsidRPr="00E54848">
        <w:rPr>
          <w:rFonts w:asciiTheme="minorHAnsi" w:hAnsiTheme="minorHAnsi" w:cs="Arial"/>
          <w:bCs/>
          <w:i/>
          <w:spacing w:val="-2"/>
          <w:sz w:val="22"/>
          <w:szCs w:val="22"/>
          <w:lang w:val="es-ES" w:eastAsia="es-ES"/>
        </w:rPr>
        <w:t xml:space="preserve">establece </w:t>
      </w:r>
      <w:r w:rsidRPr="00E54848">
        <w:rPr>
          <w:rFonts w:asciiTheme="minorHAnsi" w:hAnsiTheme="minorHAnsi" w:cs="Arial"/>
          <w:bCs/>
          <w:i/>
          <w:spacing w:val="-2"/>
          <w:sz w:val="22"/>
          <w:szCs w:val="22"/>
          <w:lang w:val="es-ES" w:eastAsia="es-ES"/>
        </w:rPr>
        <w:t>que, para la obtención de los fines propuestos,</w:t>
      </w:r>
      <w:r w:rsidRPr="00E54848">
        <w:rPr>
          <w:rFonts w:asciiTheme="minorHAnsi" w:hAnsiTheme="minorHAnsi" w:cs="Arial"/>
          <w:bCs/>
          <w:spacing w:val="-2"/>
          <w:sz w:val="22"/>
          <w:szCs w:val="22"/>
          <w:lang w:val="es-ES" w:eastAsia="es-ES"/>
        </w:rPr>
        <w:t xml:space="preserve"> “</w:t>
      </w:r>
      <w:r w:rsidRPr="00E54848">
        <w:rPr>
          <w:rFonts w:asciiTheme="minorHAnsi" w:hAnsiTheme="minorHAnsi" w:cs="Arial"/>
          <w:bCs/>
          <w:i/>
          <w:spacing w:val="-2"/>
          <w:sz w:val="22"/>
          <w:szCs w:val="22"/>
          <w:lang w:val="es-ES" w:eastAsia="es-ES"/>
        </w:rPr>
        <w:t xml:space="preserve">(...) </w:t>
      </w:r>
      <w:r w:rsidRPr="00E54848">
        <w:rPr>
          <w:rFonts w:asciiTheme="minorHAnsi" w:hAnsiTheme="minorHAnsi" w:cs="Arial"/>
          <w:bCs/>
          <w:spacing w:val="-2"/>
          <w:sz w:val="22"/>
          <w:szCs w:val="22"/>
          <w:lang w:val="es-ES" w:eastAsia="es-ES"/>
        </w:rPr>
        <w:t xml:space="preserve">podrá </w:t>
      </w:r>
      <w:r w:rsidR="00E54848">
        <w:rPr>
          <w:rFonts w:asciiTheme="minorHAnsi" w:hAnsiTheme="minorHAnsi" w:cs="Arial"/>
          <w:bCs/>
          <w:i/>
          <w:spacing w:val="-2"/>
          <w:sz w:val="22"/>
          <w:szCs w:val="22"/>
          <w:lang w:val="es-ES" w:eastAsia="es-ES"/>
        </w:rPr>
        <w:t xml:space="preserve">(sic) </w:t>
      </w:r>
      <w:r w:rsidRPr="00E54848">
        <w:rPr>
          <w:rFonts w:asciiTheme="minorHAnsi" w:hAnsiTheme="minorHAnsi" w:cs="Arial"/>
          <w:bCs/>
          <w:spacing w:val="-2"/>
          <w:sz w:val="22"/>
          <w:szCs w:val="22"/>
          <w:lang w:val="es-ES" w:eastAsia="es-ES"/>
        </w:rPr>
        <w:t>utilizarse mecanismos de compensación y pago de servicios ambientales para otras Entidades Territoriales, el Gobierno Nacional y los colombianos aporten en la preservación del Amazonas”.</w:t>
      </w:r>
    </w:p>
    <w:p w14:paraId="69169BEB" w14:textId="77777777" w:rsidR="00E54848" w:rsidRPr="00E54848" w:rsidRDefault="00E54848" w:rsidP="00E54848">
      <w:pPr>
        <w:kinsoku w:val="0"/>
        <w:overflowPunct w:val="0"/>
        <w:spacing w:line="276" w:lineRule="auto"/>
        <w:ind w:left="708" w:right="758"/>
        <w:jc w:val="both"/>
        <w:textAlignment w:val="baseline"/>
        <w:rPr>
          <w:rFonts w:asciiTheme="minorHAnsi" w:hAnsiTheme="minorHAnsi" w:cs="Arial"/>
          <w:bCs/>
          <w:spacing w:val="-2"/>
          <w:sz w:val="22"/>
          <w:szCs w:val="22"/>
          <w:lang w:val="es-ES" w:eastAsia="es-ES"/>
        </w:rPr>
      </w:pPr>
    </w:p>
    <w:p w14:paraId="0B81E6BE" w14:textId="77777777" w:rsidR="00AF58C9" w:rsidRPr="00E54848" w:rsidRDefault="00AF58C9" w:rsidP="00E54848">
      <w:pPr>
        <w:kinsoku w:val="0"/>
        <w:overflowPunct w:val="0"/>
        <w:spacing w:line="276" w:lineRule="auto"/>
        <w:ind w:left="708" w:right="758"/>
        <w:jc w:val="both"/>
        <w:textAlignment w:val="baseline"/>
        <w:rPr>
          <w:rFonts w:asciiTheme="minorHAnsi" w:hAnsiTheme="minorHAnsi" w:cs="Arial"/>
          <w:bCs/>
          <w:i/>
          <w:spacing w:val="-2"/>
          <w:sz w:val="22"/>
          <w:szCs w:val="22"/>
          <w:lang w:val="es-ES" w:eastAsia="es-ES"/>
        </w:rPr>
      </w:pPr>
      <w:r w:rsidRPr="00E54848">
        <w:rPr>
          <w:rFonts w:asciiTheme="minorHAnsi" w:hAnsiTheme="minorHAnsi" w:cs="Arial"/>
          <w:bCs/>
          <w:i/>
          <w:spacing w:val="-2"/>
          <w:sz w:val="22"/>
          <w:szCs w:val="22"/>
          <w:lang w:val="es-ES" w:eastAsia="es-ES"/>
        </w:rPr>
        <w:t>Por su parte, se desprende de la exposición de motivos que este</w:t>
      </w:r>
      <w:r w:rsidRPr="00E54848">
        <w:rPr>
          <w:rFonts w:asciiTheme="minorHAnsi" w:hAnsiTheme="minorHAnsi" w:cs="Arial"/>
          <w:bCs/>
          <w:spacing w:val="-2"/>
          <w:sz w:val="22"/>
          <w:szCs w:val="22"/>
          <w:lang w:val="es-ES" w:eastAsia="es-ES"/>
        </w:rPr>
        <w:t xml:space="preserve"> “pretende garantizar la efectiva protección y preservación de la biodiversidad de la riqueza ambiental del amazonas, así como la cultura de las comunidades indígenas que la habitan”. </w:t>
      </w:r>
      <w:r w:rsidRPr="00E54848">
        <w:rPr>
          <w:rFonts w:asciiTheme="minorHAnsi" w:hAnsiTheme="minorHAnsi" w:cs="Arial"/>
          <w:bCs/>
          <w:i/>
          <w:spacing w:val="-2"/>
          <w:sz w:val="22"/>
          <w:szCs w:val="22"/>
          <w:lang w:val="es-ES" w:eastAsia="es-ES"/>
        </w:rPr>
        <w:t>De manera particular señala diferentes objetivos que buscan el acto legislativo en aras de alcanzar una estabilidad ecológica, una identidad cultural y preservar el ambiente y los recursos naturales.</w:t>
      </w:r>
    </w:p>
    <w:p w14:paraId="5A0068CE" w14:textId="77777777" w:rsidR="00AF58C9" w:rsidRPr="00AF58C9" w:rsidRDefault="00AF58C9" w:rsidP="00E54848">
      <w:pPr>
        <w:pStyle w:val="Textoindependiente"/>
        <w:ind w:left="708" w:right="758"/>
        <w:jc w:val="both"/>
        <w:rPr>
          <w:rFonts w:asciiTheme="minorHAnsi" w:hAnsiTheme="minorHAnsi" w:cstheme="minorHAnsi"/>
          <w:bCs/>
          <w:i/>
          <w:color w:val="000000" w:themeColor="text1"/>
          <w:spacing w:val="-2"/>
          <w:sz w:val="22"/>
          <w:szCs w:val="22"/>
          <w:lang w:val="es-ES_tradnl" w:eastAsia="es-ES"/>
        </w:rPr>
      </w:pPr>
    </w:p>
    <w:p w14:paraId="1F40F021" w14:textId="77777777" w:rsidR="00E54848" w:rsidRDefault="00E54848"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r>
        <w:rPr>
          <w:rFonts w:asciiTheme="minorHAnsi" w:hAnsiTheme="minorHAnsi" w:cstheme="minorHAnsi"/>
          <w:i/>
          <w:color w:val="000000" w:themeColor="text1"/>
          <w:sz w:val="22"/>
          <w:szCs w:val="22"/>
          <w:lang w:val="es-ES_tradnl"/>
        </w:rPr>
        <w:t xml:space="preserve">Sin embargo, </w:t>
      </w:r>
      <w:r w:rsidR="00AA7B48" w:rsidRPr="00AF58C9">
        <w:rPr>
          <w:rFonts w:asciiTheme="minorHAnsi" w:hAnsiTheme="minorHAnsi" w:cstheme="minorHAnsi"/>
          <w:i/>
          <w:color w:val="000000" w:themeColor="text1"/>
          <w:sz w:val="22"/>
          <w:szCs w:val="22"/>
          <w:lang w:val="es-ES_tradnl"/>
        </w:rPr>
        <w:t xml:space="preserve">aun cuando la exposición de motivos refiere a la finalidad y objetivos del acto legislativo, a partir de esto no es factible adelantar el análisis de posibles afectaciones directas y específicas </w:t>
      </w:r>
      <w:r w:rsidR="00AA7B48" w:rsidRPr="00E54848">
        <w:rPr>
          <w:rFonts w:asciiTheme="minorHAnsi" w:hAnsiTheme="minorHAnsi" w:cs="Arial"/>
          <w:bCs/>
          <w:i/>
          <w:spacing w:val="-2"/>
          <w:sz w:val="22"/>
          <w:szCs w:val="22"/>
          <w:lang w:val="es-ES" w:eastAsia="es-ES"/>
        </w:rPr>
        <w:t>sobre</w:t>
      </w:r>
      <w:r w:rsidR="00AA7B48" w:rsidRPr="00AF58C9">
        <w:rPr>
          <w:rFonts w:asciiTheme="minorHAnsi" w:hAnsiTheme="minorHAnsi" w:cstheme="minorHAnsi"/>
          <w:i/>
          <w:color w:val="000000" w:themeColor="text1"/>
          <w:sz w:val="22"/>
          <w:szCs w:val="22"/>
          <w:lang w:val="es-ES_tradnl"/>
        </w:rPr>
        <w:t xml:space="preserve"> comunidades étnicas, ni tampoco inferirlas, porque esto solo se obtiene analizando el artículo 310</w:t>
      </w:r>
      <w:r>
        <w:rPr>
          <w:rFonts w:asciiTheme="minorHAnsi" w:hAnsiTheme="minorHAnsi" w:cstheme="minorHAnsi"/>
          <w:i/>
          <w:color w:val="000000" w:themeColor="text1"/>
          <w:sz w:val="22"/>
          <w:szCs w:val="22"/>
          <w:lang w:val="es-ES_tradnl"/>
        </w:rPr>
        <w:t xml:space="preserve">ª </w:t>
      </w:r>
      <w:r w:rsidR="00AA7B48" w:rsidRPr="00AF58C9">
        <w:rPr>
          <w:rFonts w:asciiTheme="minorHAnsi" w:hAnsiTheme="minorHAnsi" w:cstheme="minorHAnsi"/>
          <w:i/>
          <w:color w:val="000000" w:themeColor="text1"/>
          <w:sz w:val="22"/>
          <w:szCs w:val="22"/>
          <w:lang w:val="es-ES_tradnl"/>
        </w:rPr>
        <w:t>en concreto y sus disposiciones que le dan el alcance y los efectos jurídicos. El artículo 310</w:t>
      </w:r>
      <w:r>
        <w:rPr>
          <w:rFonts w:asciiTheme="minorHAnsi" w:hAnsiTheme="minorHAnsi" w:cstheme="minorHAnsi"/>
          <w:i/>
          <w:color w:val="000000" w:themeColor="text1"/>
          <w:sz w:val="22"/>
          <w:szCs w:val="22"/>
          <w:lang w:val="es-ES_tradnl"/>
        </w:rPr>
        <w:t xml:space="preserve">ª </w:t>
      </w:r>
      <w:r w:rsidR="00AA7B48" w:rsidRPr="00AF58C9">
        <w:rPr>
          <w:rFonts w:asciiTheme="minorHAnsi" w:hAnsiTheme="minorHAnsi" w:cstheme="minorHAnsi"/>
          <w:i/>
          <w:color w:val="000000" w:themeColor="text1"/>
          <w:sz w:val="22"/>
          <w:szCs w:val="22"/>
          <w:lang w:val="es-ES_tradnl"/>
        </w:rPr>
        <w:t>consiste en un enunciado general de carácter declarativo acerca de la creación de un régimen especial pero no define sus circunstancias específicas en que se le dará aplicación, como tampoco sus condicionamientos, imposiciones, limitaciones, cargas, efectos jurídicos, etc</w:t>
      </w:r>
      <w:r>
        <w:rPr>
          <w:rFonts w:asciiTheme="minorHAnsi" w:hAnsiTheme="minorHAnsi" w:cstheme="minorHAnsi"/>
          <w:i/>
          <w:color w:val="000000" w:themeColor="text1"/>
          <w:sz w:val="22"/>
          <w:szCs w:val="22"/>
          <w:lang w:val="es-ES_tradnl"/>
        </w:rPr>
        <w:t>.</w:t>
      </w:r>
    </w:p>
    <w:p w14:paraId="05C8FF90" w14:textId="77777777" w:rsidR="00E54848" w:rsidRDefault="00E54848"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p>
    <w:p w14:paraId="0B00EF06" w14:textId="1F495C07" w:rsidR="00E54848" w:rsidRDefault="00E54848"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r>
        <w:rPr>
          <w:rFonts w:asciiTheme="minorHAnsi" w:hAnsiTheme="minorHAnsi" w:cstheme="minorHAnsi"/>
          <w:i/>
          <w:color w:val="000000" w:themeColor="text1"/>
          <w:sz w:val="22"/>
          <w:szCs w:val="22"/>
          <w:lang w:val="es-ES_tradnl"/>
        </w:rPr>
        <w:t>(…)</w:t>
      </w:r>
    </w:p>
    <w:p w14:paraId="1CF53398" w14:textId="77777777" w:rsidR="00E54848" w:rsidRDefault="00E54848"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p>
    <w:p w14:paraId="06877366" w14:textId="51322B44" w:rsidR="00AA7B48" w:rsidRPr="00E54848" w:rsidRDefault="00AF58C9" w:rsidP="00E54848">
      <w:pPr>
        <w:kinsoku w:val="0"/>
        <w:overflowPunct w:val="0"/>
        <w:spacing w:line="276" w:lineRule="auto"/>
        <w:ind w:left="708" w:right="758"/>
        <w:jc w:val="both"/>
        <w:textAlignment w:val="baseline"/>
        <w:rPr>
          <w:rFonts w:asciiTheme="minorHAnsi" w:hAnsiTheme="minorHAnsi" w:cstheme="minorHAnsi"/>
          <w:i/>
          <w:color w:val="000000" w:themeColor="text1"/>
          <w:sz w:val="22"/>
          <w:szCs w:val="22"/>
          <w:lang w:val="es-ES_tradnl"/>
        </w:rPr>
      </w:pPr>
      <w:r w:rsidRPr="00E54848">
        <w:rPr>
          <w:rFonts w:asciiTheme="minorHAnsi" w:hAnsiTheme="minorHAnsi" w:cstheme="minorHAnsi"/>
          <w:i/>
          <w:sz w:val="22"/>
          <w:szCs w:val="22"/>
          <w:lang w:val="es-ES_tradnl"/>
        </w:rPr>
        <w:t>Así las cosas, adelantar la realización de la Consulta Previa sobre la disposición prevista en el artículo 310</w:t>
      </w:r>
      <w:r w:rsidR="00E54848">
        <w:rPr>
          <w:rFonts w:asciiTheme="minorHAnsi" w:hAnsiTheme="minorHAnsi" w:cstheme="minorHAnsi"/>
          <w:i/>
          <w:sz w:val="22"/>
          <w:szCs w:val="22"/>
          <w:lang w:val="es-ES_tradnl"/>
        </w:rPr>
        <w:t>ª</w:t>
      </w:r>
      <w:r w:rsidRPr="00E54848">
        <w:rPr>
          <w:rFonts w:asciiTheme="minorHAnsi" w:hAnsiTheme="minorHAnsi" w:cstheme="minorHAnsi"/>
          <w:i/>
          <w:sz w:val="22"/>
          <w:szCs w:val="22"/>
          <w:lang w:val="es-ES_tradnl"/>
        </w:rPr>
        <w:t>, conllevaría a la imposibilidad de determinar en el marco de la misma posibles afectaciones directas y específicas sobre comunidades étnicas en los términos señalados por la jurisprudencia, pues como ya se dijo, al ser un enunciado general, carece de materia consultable</w:t>
      </w:r>
      <w:r w:rsidRPr="00E54848">
        <w:rPr>
          <w:rFonts w:asciiTheme="minorHAnsi" w:hAnsiTheme="minorHAnsi" w:cstheme="minorHAnsi"/>
          <w:i/>
          <w:color w:val="000000" w:themeColor="text1"/>
          <w:sz w:val="22"/>
          <w:szCs w:val="22"/>
          <w:lang w:val="es-ES_tradnl"/>
        </w:rPr>
        <w:t>”</w:t>
      </w:r>
    </w:p>
    <w:p w14:paraId="4802E87A" w14:textId="392567F8" w:rsidR="00AA4318" w:rsidRPr="00A5094C" w:rsidRDefault="00F20976"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lastRenderedPageBreak/>
        <w:t xml:space="preserve">En consideración a lo indicado </w:t>
      </w:r>
      <w:r w:rsidR="00AA4318" w:rsidRPr="00A5094C">
        <w:rPr>
          <w:rFonts w:asciiTheme="minorHAnsi" w:hAnsiTheme="minorHAnsi" w:cs="Arial"/>
          <w:bCs/>
          <w:spacing w:val="-2"/>
          <w:sz w:val="22"/>
          <w:szCs w:val="22"/>
          <w:lang w:val="es-ES" w:eastAsia="es-ES"/>
        </w:rPr>
        <w:t xml:space="preserve">por el Ministerio del Interior </w:t>
      </w:r>
      <w:r w:rsidRPr="00A5094C">
        <w:rPr>
          <w:rFonts w:asciiTheme="minorHAnsi" w:hAnsiTheme="minorHAnsi" w:cs="Arial"/>
          <w:bCs/>
          <w:spacing w:val="-2"/>
          <w:sz w:val="22"/>
          <w:szCs w:val="22"/>
          <w:lang w:val="es-ES" w:eastAsia="es-ES"/>
        </w:rPr>
        <w:t xml:space="preserve">es claro </w:t>
      </w:r>
      <w:r w:rsidR="00AA4318" w:rsidRPr="00A5094C">
        <w:rPr>
          <w:rFonts w:asciiTheme="minorHAnsi" w:hAnsiTheme="minorHAnsi" w:cs="Arial"/>
          <w:bCs/>
          <w:spacing w:val="-2"/>
          <w:sz w:val="22"/>
          <w:szCs w:val="22"/>
          <w:lang w:val="es-ES" w:eastAsia="es-ES"/>
        </w:rPr>
        <w:t xml:space="preserve">que no se requiere la realización del proceso de consulta previa con las comunidades del departamento para poder adelantar el trámite de este proyecto de Acto Legislativo </w:t>
      </w:r>
      <w:r w:rsidR="00E54848">
        <w:rPr>
          <w:rFonts w:asciiTheme="minorHAnsi" w:hAnsiTheme="minorHAnsi" w:cs="Arial"/>
          <w:bCs/>
          <w:spacing w:val="-2"/>
          <w:sz w:val="22"/>
          <w:szCs w:val="22"/>
          <w:lang w:val="es-ES" w:eastAsia="es-ES"/>
        </w:rPr>
        <w:t xml:space="preserve">002 de 2019 </w:t>
      </w:r>
      <w:r w:rsidR="00AA4318" w:rsidRPr="00A5094C">
        <w:rPr>
          <w:rFonts w:asciiTheme="minorHAnsi" w:hAnsiTheme="minorHAnsi" w:cs="Arial"/>
          <w:bCs/>
          <w:spacing w:val="-2"/>
          <w:sz w:val="22"/>
          <w:szCs w:val="22"/>
          <w:lang w:val="es-ES" w:eastAsia="es-ES"/>
        </w:rPr>
        <w:t>en el Congreso de la República</w:t>
      </w:r>
      <w:r w:rsidR="00E54848">
        <w:rPr>
          <w:rFonts w:asciiTheme="minorHAnsi" w:hAnsiTheme="minorHAnsi" w:cs="Arial"/>
          <w:bCs/>
          <w:spacing w:val="-2"/>
          <w:sz w:val="22"/>
          <w:szCs w:val="22"/>
          <w:lang w:val="es-ES" w:eastAsia="es-ES"/>
        </w:rPr>
        <w:t>, razón por la cual los ponentes rendimos el presente informe de ponencia para primer debate.</w:t>
      </w:r>
    </w:p>
    <w:p w14:paraId="5A8309A3" w14:textId="3C19DB76" w:rsidR="00BF13D5" w:rsidRPr="00A5094C" w:rsidRDefault="00235602" w:rsidP="00235602">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sidRPr="00A5094C">
        <w:rPr>
          <w:rFonts w:asciiTheme="minorHAnsi" w:hAnsiTheme="minorHAnsi"/>
          <w:sz w:val="22"/>
          <w:szCs w:val="22"/>
          <w:lang w:val="es-ES" w:eastAsia="es-ES"/>
        </w:rPr>
        <w:t>Audiencia Pública del 28 de agosto de 2019</w:t>
      </w:r>
    </w:p>
    <w:p w14:paraId="072733DD" w14:textId="1429E517" w:rsidR="00DF404B" w:rsidRDefault="00DF404B" w:rsidP="00DF404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Los ponentes consideraron necesaria la realización de una Audiencia Pública, la cual tuvo lugar el 28 de agosto de 2019 en el recinto de la Comisión Primera Constitucional Permanent</w:t>
      </w:r>
      <w:r>
        <w:rPr>
          <w:rFonts w:asciiTheme="minorHAnsi" w:hAnsiTheme="minorHAnsi" w:cs="Arial"/>
          <w:bCs/>
          <w:spacing w:val="-2"/>
          <w:sz w:val="22"/>
          <w:szCs w:val="22"/>
          <w:lang w:val="es-ES" w:eastAsia="es-ES"/>
        </w:rPr>
        <w:t>e.</w:t>
      </w:r>
    </w:p>
    <w:p w14:paraId="264663A5" w14:textId="77777777" w:rsidR="00DF404B" w:rsidRPr="00A5094C" w:rsidRDefault="00DF404B" w:rsidP="00DF404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06A1FBA4"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La audiencia pública inició a las 9:20 a.m. en el recinto de sesiones de la Comisión Primera de la Cámara de Representantes con asistencia de distintos sectores que se expusieron los distintos argumentos de análisis del proyecto de reforma constitucional. La sesión fue presidida por el Representante a la Cámara del Partido Liberal por el departamento del Meta y Coordinador Ponente de la iniciativa, Alejandro Vega Pérez. </w:t>
      </w:r>
    </w:p>
    <w:p w14:paraId="0F3F6C77"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0F30D951"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A continuación se presenta un resumen de los principales aspectos expues</w:t>
      </w:r>
      <w:r w:rsidR="00D20644" w:rsidRPr="00A5094C">
        <w:rPr>
          <w:rFonts w:asciiTheme="minorHAnsi" w:hAnsiTheme="minorHAnsi" w:cs="Arial"/>
          <w:spacing w:val="-2"/>
          <w:sz w:val="22"/>
          <w:szCs w:val="22"/>
          <w:lang w:val="es-ES" w:eastAsia="es-ES"/>
        </w:rPr>
        <w:t>t</w:t>
      </w:r>
      <w:r w:rsidRPr="00A5094C">
        <w:rPr>
          <w:rFonts w:asciiTheme="minorHAnsi" w:hAnsiTheme="minorHAnsi" w:cs="Arial"/>
          <w:spacing w:val="-2"/>
          <w:sz w:val="22"/>
          <w:szCs w:val="22"/>
          <w:lang w:val="es-ES" w:eastAsia="es-ES"/>
        </w:rPr>
        <w:t xml:space="preserve">os por quienes intervinieron durante la Audiencia: </w:t>
      </w:r>
    </w:p>
    <w:p w14:paraId="600DA1DC" w14:textId="77777777" w:rsidR="00BF13D5" w:rsidRPr="00A5094C" w:rsidRDefault="00BF13D5" w:rsidP="00934BCB">
      <w:pPr>
        <w:spacing w:line="276" w:lineRule="auto"/>
        <w:jc w:val="both"/>
        <w:rPr>
          <w:rFonts w:asciiTheme="minorHAnsi" w:hAnsiTheme="minorHAnsi" w:cs="Arial"/>
          <w:spacing w:val="-2"/>
          <w:sz w:val="22"/>
          <w:szCs w:val="22"/>
          <w:lang w:val="es-ES" w:eastAsia="es-ES"/>
        </w:rPr>
      </w:pPr>
    </w:p>
    <w:p w14:paraId="06075FEC" w14:textId="77777777" w:rsidR="00BF13D5" w:rsidRPr="00A5094C" w:rsidRDefault="00BF13D5"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Viceministra de Políticas y Normalización Ambiental, Dra. María Claudia García Dávila.</w:t>
      </w:r>
    </w:p>
    <w:p w14:paraId="63F7A2E5" w14:textId="77777777" w:rsidR="00A44CDE" w:rsidRPr="00A5094C" w:rsidRDefault="00A44CDE"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E3113F1" w14:textId="77777777" w:rsidR="00D7258F" w:rsidRPr="00A5094C" w:rsidRDefault="00A44CDE"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La Viceministra de políticas y normalización ambiental se</w:t>
      </w:r>
      <w:r w:rsidR="00D20644" w:rsidRPr="00A5094C">
        <w:rPr>
          <w:rFonts w:asciiTheme="minorHAnsi" w:hAnsiTheme="minorHAnsi" w:cs="Arial"/>
          <w:bCs/>
          <w:spacing w:val="-2"/>
          <w:sz w:val="22"/>
          <w:szCs w:val="22"/>
          <w:lang w:val="es-ES" w:eastAsia="es-ES"/>
        </w:rPr>
        <w:t>ñal</w:t>
      </w:r>
      <w:r w:rsidRPr="00A5094C">
        <w:rPr>
          <w:rFonts w:asciiTheme="minorHAnsi" w:hAnsiTheme="minorHAnsi" w:cs="Arial"/>
          <w:bCs/>
          <w:spacing w:val="-2"/>
          <w:sz w:val="22"/>
          <w:szCs w:val="22"/>
          <w:lang w:val="es-ES" w:eastAsia="es-ES"/>
        </w:rPr>
        <w:t>ó</w:t>
      </w:r>
      <w:r w:rsidR="00D20644" w:rsidRPr="00A5094C">
        <w:rPr>
          <w:rFonts w:asciiTheme="minorHAnsi" w:hAnsiTheme="minorHAnsi" w:cs="Arial"/>
          <w:bCs/>
          <w:spacing w:val="-2"/>
          <w:sz w:val="22"/>
          <w:szCs w:val="22"/>
          <w:lang w:val="es-ES" w:eastAsia="es-ES"/>
        </w:rPr>
        <w:t xml:space="preserve"> que se debe atender el llamado que ha hecho el Presidente Iván Duque y al que han atendido el gobierno de Perú encaminado a establecer un pacto por la Amazonía que se base en los instrumentos existentes </w:t>
      </w:r>
      <w:r w:rsidR="00D7258F" w:rsidRPr="00A5094C">
        <w:rPr>
          <w:rFonts w:asciiTheme="minorHAnsi" w:hAnsiTheme="minorHAnsi" w:cs="Arial"/>
          <w:bCs/>
          <w:spacing w:val="-2"/>
          <w:sz w:val="22"/>
          <w:szCs w:val="22"/>
          <w:lang w:val="es-ES" w:eastAsia="es-ES"/>
        </w:rPr>
        <w:t xml:space="preserve">como el tratado de cooperación Andino Amazónico pero que a su vez permita abordar </w:t>
      </w:r>
      <w:r w:rsidR="00D20644" w:rsidRPr="00A5094C">
        <w:rPr>
          <w:rFonts w:asciiTheme="minorHAnsi" w:hAnsiTheme="minorHAnsi" w:cs="Arial"/>
          <w:bCs/>
          <w:spacing w:val="-2"/>
          <w:sz w:val="22"/>
          <w:szCs w:val="22"/>
          <w:lang w:val="es-ES" w:eastAsia="es-ES"/>
        </w:rPr>
        <w:t xml:space="preserve">y tratar al Amazonas como un ecosistema </w:t>
      </w:r>
      <w:r w:rsidR="00D7258F" w:rsidRPr="00A5094C">
        <w:rPr>
          <w:rFonts w:asciiTheme="minorHAnsi" w:hAnsiTheme="minorHAnsi" w:cs="Arial"/>
          <w:bCs/>
          <w:spacing w:val="-2"/>
          <w:sz w:val="22"/>
          <w:szCs w:val="22"/>
          <w:lang w:val="es-ES" w:eastAsia="es-ES"/>
        </w:rPr>
        <w:t>más allá de los temas fronterizos. Señaló que el 6 de septiembre va a haber una reunión a la que se espera que asistan los mandatarios convocados para suscribir dicho pacto por la conservación de los bosques de la Amazonía.</w:t>
      </w:r>
    </w:p>
    <w:p w14:paraId="2BD6DBD8"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6CBCB865"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De </w:t>
      </w:r>
      <w:r w:rsidR="00DB3EBF" w:rsidRPr="00A5094C">
        <w:rPr>
          <w:rFonts w:asciiTheme="minorHAnsi" w:hAnsiTheme="minorHAnsi" w:cs="Arial"/>
          <w:bCs/>
          <w:spacing w:val="-2"/>
          <w:sz w:val="22"/>
          <w:szCs w:val="22"/>
          <w:lang w:val="es-ES" w:eastAsia="es-ES"/>
        </w:rPr>
        <w:t>acuerdo con lo señalado por la Vicem</w:t>
      </w:r>
      <w:r w:rsidRPr="00A5094C">
        <w:rPr>
          <w:rFonts w:asciiTheme="minorHAnsi" w:hAnsiTheme="minorHAnsi" w:cs="Arial"/>
          <w:bCs/>
          <w:spacing w:val="-2"/>
          <w:sz w:val="22"/>
          <w:szCs w:val="22"/>
          <w:lang w:val="es-ES" w:eastAsia="es-ES"/>
        </w:rPr>
        <w:t>inistra, en efecto, como lo señala el Proyecto de Acto Legislativo, se requiere un régimen especial, una mirada distinta; razón por la cual en el Plan de Desarrollo se reconoce esa condición y se desarrolló el pacto regional denominado “Desarrollo Sostenible por una Amazonía Viva”. En las audiencias del Plan de Desarrollo que se hicieron en territorio se llamó la atención acerca de la necesidad de pensar en intervenir y proteger la Amazonía con un enfoque diferente al resto del país, esto requiere unos modelos diferentes de planificación, unos modelos de diseño de largo plazo de la infraestructura, de comercio y de abordaje a la población diferentes.</w:t>
      </w:r>
    </w:p>
    <w:p w14:paraId="1EFAED1C"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B670CBD"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lastRenderedPageBreak/>
        <w:t>Por estas razones, el Ministerio de Ambiente celebró la generación de instrumentos como este proyecto de acto legislativo e invitó a considerar a incluir en esta propuesta teniendo en cuenta a otros departamentos que también hacen parte de la región amazónica, en el mismo sentido en que se ha hecho el llamado a los países que hacen parte de este ecosistema, adicional al plan de organización que ya está andando en las Asambleas Departamentales de conformar una Región Administrativa de Planificación de la Amazonía.</w:t>
      </w:r>
    </w:p>
    <w:p w14:paraId="5B605FA9"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B42CEA8" w14:textId="77777777" w:rsidR="00D7258F" w:rsidRPr="00A5094C" w:rsidRDefault="0027303B"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Delegado del Ministerio de Relaciones Exteriores</w:t>
      </w:r>
      <w:r w:rsidR="00D7258F" w:rsidRPr="00A5094C">
        <w:rPr>
          <w:rFonts w:asciiTheme="minorHAnsi" w:hAnsiTheme="minorHAnsi" w:cs="Arial"/>
          <w:b/>
          <w:bCs/>
          <w:spacing w:val="-2"/>
          <w:sz w:val="22"/>
          <w:szCs w:val="22"/>
          <w:lang w:val="es-ES" w:eastAsia="es-ES"/>
        </w:rPr>
        <w:t xml:space="preserve">, Dr. </w:t>
      </w:r>
      <w:r w:rsidRPr="00A5094C">
        <w:rPr>
          <w:rFonts w:asciiTheme="minorHAnsi" w:hAnsiTheme="minorHAnsi" w:cs="Arial"/>
          <w:b/>
          <w:bCs/>
          <w:spacing w:val="-2"/>
          <w:sz w:val="22"/>
          <w:szCs w:val="22"/>
          <w:lang w:val="es-ES" w:eastAsia="es-ES"/>
        </w:rPr>
        <w:t>Víctor Bautista</w:t>
      </w:r>
      <w:r w:rsidR="00D7258F" w:rsidRPr="00A5094C">
        <w:rPr>
          <w:rFonts w:asciiTheme="minorHAnsi" w:hAnsiTheme="minorHAnsi" w:cs="Arial"/>
          <w:b/>
          <w:bCs/>
          <w:spacing w:val="-2"/>
          <w:sz w:val="22"/>
          <w:szCs w:val="22"/>
          <w:lang w:val="es-ES" w:eastAsia="es-ES"/>
        </w:rPr>
        <w:t>.</w:t>
      </w:r>
    </w:p>
    <w:p w14:paraId="6CFECAF6" w14:textId="77777777" w:rsidR="00D7258F" w:rsidRPr="00A5094C" w:rsidRDefault="00D7258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05BD2799" w14:textId="77777777" w:rsidR="0027303B" w:rsidRPr="00A5094C" w:rsidRDefault="00056810"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El </w:t>
      </w:r>
      <w:r w:rsidR="0027303B" w:rsidRPr="00A5094C">
        <w:rPr>
          <w:rFonts w:asciiTheme="minorHAnsi" w:hAnsiTheme="minorHAnsi" w:cs="Arial"/>
          <w:bCs/>
          <w:spacing w:val="-2"/>
          <w:sz w:val="22"/>
          <w:szCs w:val="22"/>
          <w:lang w:val="es-ES" w:eastAsia="es-ES"/>
        </w:rPr>
        <w:t>delegado</w:t>
      </w:r>
      <w:r w:rsidRPr="00A5094C">
        <w:rPr>
          <w:rFonts w:asciiTheme="minorHAnsi" w:hAnsiTheme="minorHAnsi" w:cs="Arial"/>
          <w:bCs/>
          <w:spacing w:val="-2"/>
          <w:sz w:val="22"/>
          <w:szCs w:val="22"/>
          <w:lang w:val="es-ES" w:eastAsia="es-ES"/>
        </w:rPr>
        <w:t xml:space="preserve"> d</w:t>
      </w:r>
      <w:r w:rsidR="0027303B" w:rsidRPr="00A5094C">
        <w:rPr>
          <w:rFonts w:asciiTheme="minorHAnsi" w:hAnsiTheme="minorHAnsi" w:cs="Arial"/>
          <w:bCs/>
          <w:spacing w:val="-2"/>
          <w:sz w:val="22"/>
          <w:szCs w:val="22"/>
          <w:lang w:val="es-ES" w:eastAsia="es-ES"/>
        </w:rPr>
        <w:t>el Minist</w:t>
      </w:r>
      <w:r w:rsidRPr="00A5094C">
        <w:rPr>
          <w:rFonts w:asciiTheme="minorHAnsi" w:hAnsiTheme="minorHAnsi" w:cs="Arial"/>
          <w:bCs/>
          <w:spacing w:val="-2"/>
          <w:sz w:val="22"/>
          <w:szCs w:val="22"/>
          <w:lang w:val="es-ES" w:eastAsia="es-ES"/>
        </w:rPr>
        <w:t>e</w:t>
      </w:r>
      <w:r w:rsidR="0027303B" w:rsidRPr="00A5094C">
        <w:rPr>
          <w:rFonts w:asciiTheme="minorHAnsi" w:hAnsiTheme="minorHAnsi" w:cs="Arial"/>
          <w:bCs/>
          <w:spacing w:val="-2"/>
          <w:sz w:val="22"/>
          <w:szCs w:val="22"/>
          <w:lang w:val="es-ES" w:eastAsia="es-ES"/>
        </w:rPr>
        <w:t>r</w:t>
      </w:r>
      <w:r w:rsidRPr="00A5094C">
        <w:rPr>
          <w:rFonts w:asciiTheme="minorHAnsi" w:hAnsiTheme="minorHAnsi" w:cs="Arial"/>
          <w:bCs/>
          <w:spacing w:val="-2"/>
          <w:sz w:val="22"/>
          <w:szCs w:val="22"/>
          <w:lang w:val="es-ES" w:eastAsia="es-ES"/>
        </w:rPr>
        <w:t>i</w:t>
      </w:r>
      <w:r w:rsidR="0027303B" w:rsidRPr="00A5094C">
        <w:rPr>
          <w:rFonts w:asciiTheme="minorHAnsi" w:hAnsiTheme="minorHAnsi" w:cs="Arial"/>
          <w:bCs/>
          <w:spacing w:val="-2"/>
          <w:sz w:val="22"/>
          <w:szCs w:val="22"/>
          <w:lang w:val="es-ES" w:eastAsia="es-ES"/>
        </w:rPr>
        <w:t xml:space="preserve">o de Relaciones Exteriores </w:t>
      </w:r>
      <w:r w:rsidRPr="00A5094C">
        <w:rPr>
          <w:rFonts w:asciiTheme="minorHAnsi" w:hAnsiTheme="minorHAnsi" w:cs="Arial"/>
          <w:bCs/>
          <w:spacing w:val="-2"/>
          <w:sz w:val="22"/>
          <w:szCs w:val="22"/>
          <w:lang w:val="es-ES" w:eastAsia="es-ES"/>
        </w:rPr>
        <w:t xml:space="preserve">transmitió a la comisión </w:t>
      </w:r>
      <w:r w:rsidR="0027303B" w:rsidRPr="00A5094C">
        <w:rPr>
          <w:rFonts w:asciiTheme="minorHAnsi" w:hAnsiTheme="minorHAnsi" w:cs="Arial"/>
          <w:bCs/>
          <w:spacing w:val="-2"/>
          <w:sz w:val="22"/>
          <w:szCs w:val="22"/>
          <w:lang w:val="es-ES" w:eastAsia="es-ES"/>
        </w:rPr>
        <w:t xml:space="preserve">un mensaje </w:t>
      </w:r>
      <w:r w:rsidRPr="00A5094C">
        <w:rPr>
          <w:rFonts w:asciiTheme="minorHAnsi" w:hAnsiTheme="minorHAnsi" w:cs="Arial"/>
          <w:bCs/>
          <w:spacing w:val="-2"/>
          <w:sz w:val="22"/>
          <w:szCs w:val="22"/>
          <w:lang w:val="es-ES" w:eastAsia="es-ES"/>
        </w:rPr>
        <w:t>del Ministro a través del cual solicitó</w:t>
      </w:r>
      <w:r w:rsidR="0027303B" w:rsidRPr="00A5094C">
        <w:rPr>
          <w:rFonts w:asciiTheme="minorHAnsi" w:hAnsiTheme="minorHAnsi" w:cs="Arial"/>
          <w:bCs/>
          <w:spacing w:val="-2"/>
          <w:sz w:val="22"/>
          <w:szCs w:val="22"/>
          <w:lang w:val="es-ES" w:eastAsia="es-ES"/>
        </w:rPr>
        <w:t xml:space="preserve"> que no sea la coyuntura del incendio solamente la motivación </w:t>
      </w:r>
      <w:r w:rsidR="00E47DB1" w:rsidRPr="00A5094C">
        <w:rPr>
          <w:rFonts w:asciiTheme="minorHAnsi" w:hAnsiTheme="minorHAnsi" w:cs="Arial"/>
          <w:bCs/>
          <w:spacing w:val="-2"/>
          <w:sz w:val="22"/>
          <w:szCs w:val="22"/>
          <w:lang w:val="es-ES" w:eastAsia="es-ES"/>
        </w:rPr>
        <w:t>que sustente la preocupación</w:t>
      </w:r>
      <w:r w:rsidR="0027303B" w:rsidRPr="00A5094C">
        <w:rPr>
          <w:rFonts w:asciiTheme="minorHAnsi" w:hAnsiTheme="minorHAnsi" w:cs="Arial"/>
          <w:bCs/>
          <w:spacing w:val="-2"/>
          <w:sz w:val="22"/>
          <w:szCs w:val="22"/>
          <w:lang w:val="es-ES" w:eastAsia="es-ES"/>
        </w:rPr>
        <w:t xml:space="preserve"> por el Amazonas, sino </w:t>
      </w:r>
      <w:r w:rsidR="00E47DB1" w:rsidRPr="00A5094C">
        <w:rPr>
          <w:rFonts w:asciiTheme="minorHAnsi" w:hAnsiTheme="minorHAnsi" w:cs="Arial"/>
          <w:bCs/>
          <w:spacing w:val="-2"/>
          <w:sz w:val="22"/>
          <w:szCs w:val="22"/>
          <w:lang w:val="es-ES" w:eastAsia="es-ES"/>
        </w:rPr>
        <w:t xml:space="preserve">la intención de </w:t>
      </w:r>
      <w:r w:rsidR="0027303B" w:rsidRPr="00A5094C">
        <w:rPr>
          <w:rFonts w:asciiTheme="minorHAnsi" w:hAnsiTheme="minorHAnsi" w:cs="Arial"/>
          <w:bCs/>
          <w:spacing w:val="-2"/>
          <w:sz w:val="22"/>
          <w:szCs w:val="22"/>
          <w:lang w:val="es-ES" w:eastAsia="es-ES"/>
        </w:rPr>
        <w:t>una política estructural sostenible y de gran inversión y en cuanto al diseño de dichas políticas.</w:t>
      </w:r>
    </w:p>
    <w:p w14:paraId="44A4BF2C" w14:textId="77777777" w:rsidR="0027303B" w:rsidRPr="00A5094C" w:rsidRDefault="0027303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7F46C35D" w14:textId="77777777" w:rsidR="0027303B" w:rsidRPr="00A5094C" w:rsidRDefault="0027303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Delegado leyó un aparte de la declaración del presidente Duque en la que se estableció la necesidad de establecer un pacto por el Amazonas en beneficio y con respeto de las comunidades que allí habitan y respeto de las soberanías nacionales. De acuerdo con el delegado, Colombia está lanzando un liderazgo en la política de protección para lograr un balance con la inversión y haciendo énfasis en que son las comunidades las que deben tener el liderazgo sobre estas políticas.</w:t>
      </w:r>
    </w:p>
    <w:p w14:paraId="58C1B275" w14:textId="77777777" w:rsidR="0027303B" w:rsidRPr="00A5094C" w:rsidRDefault="0027303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9E80D18" w14:textId="77777777" w:rsidR="0027303B" w:rsidRPr="00A5094C" w:rsidRDefault="0027303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delegado señala que es importante que no se ponga en riesgo la soberanía de los Estados que convergen en la Amazonía y que se debe tener una política de acción organizada sobre lo que hay que hacer en estos territorios, considerando que los departamentos de Vaupés, Putumayo están allí y se debe tener una visión conjunta local y regional que se está tratando de construir.</w:t>
      </w:r>
    </w:p>
    <w:p w14:paraId="764B1C58"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A8B58E0" w14:textId="77777777" w:rsidR="003A66FB" w:rsidRPr="00A5094C" w:rsidRDefault="003A66FB" w:rsidP="00934BCB">
      <w:pPr>
        <w:numPr>
          <w:ilvl w:val="0"/>
          <w:numId w:val="34"/>
        </w:numPr>
        <w:spacing w:line="276" w:lineRule="auto"/>
        <w:ind w:left="426" w:hanging="426"/>
        <w:jc w:val="both"/>
        <w:rPr>
          <w:rFonts w:ascii="Segoe UI" w:hAnsi="Segoe UI" w:cs="Segoe UI"/>
          <w:b/>
          <w:color w:val="201F1E"/>
          <w:sz w:val="22"/>
          <w:szCs w:val="22"/>
          <w:shd w:val="clear" w:color="auto" w:fill="FFFFFF"/>
          <w:lang w:val="es-CO"/>
        </w:rPr>
      </w:pPr>
      <w:r w:rsidRPr="00A5094C">
        <w:rPr>
          <w:rFonts w:asciiTheme="minorHAnsi" w:hAnsiTheme="minorHAnsi" w:cs="Arial"/>
          <w:b/>
          <w:bCs/>
          <w:spacing w:val="-2"/>
          <w:sz w:val="22"/>
          <w:szCs w:val="22"/>
          <w:lang w:val="es-ES" w:eastAsia="es-ES"/>
        </w:rPr>
        <w:t>Delegada del Ministerio de cultura – Dra. Laura</w:t>
      </w:r>
      <w:r w:rsidRPr="00A5094C">
        <w:rPr>
          <w:rFonts w:ascii="Segoe UI" w:hAnsi="Segoe UI" w:cs="Segoe UI"/>
          <w:b/>
          <w:color w:val="201F1E"/>
          <w:sz w:val="22"/>
          <w:szCs w:val="22"/>
          <w:shd w:val="clear" w:color="auto" w:fill="FFFFFF"/>
          <w:lang w:val="es-CO"/>
        </w:rPr>
        <w:t xml:space="preserve"> </w:t>
      </w:r>
      <w:r w:rsidRPr="00A5094C">
        <w:rPr>
          <w:rFonts w:asciiTheme="minorHAnsi" w:hAnsiTheme="minorHAnsi" w:cs="Arial"/>
          <w:b/>
          <w:bCs/>
          <w:spacing w:val="-2"/>
          <w:sz w:val="22"/>
          <w:szCs w:val="22"/>
          <w:lang w:val="es-ES" w:eastAsia="es-ES"/>
        </w:rPr>
        <w:t>Peláez</w:t>
      </w:r>
    </w:p>
    <w:p w14:paraId="0EDD5B6D"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D09141A"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La representante del ministerio de cultura señaló que la región del Amazonas tiene una riqueza en materia de lenguas y dialectos que se encuentra en riesgo, así como riesgos de pérdida de identidad cultura, los cuales son compartidos por otros departamentos de la región como Vaupés, Guaviare o Guainía que deberían ser objeto de estas iniciativas.</w:t>
      </w:r>
    </w:p>
    <w:p w14:paraId="4055096E"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9578E97"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Señaló que el Ministerio recibe con beneplácito esa iniciativa y deja a consideración que la propuesta pudiera extenderse a otros departamentos de la región amazónica. Así mismo, indicó que el Ministerio está definiendo otros proyectos para beneficiar a la región por lo que considera útil incluir a los otros departamentos de la región.</w:t>
      </w:r>
    </w:p>
    <w:p w14:paraId="4F05F139" w14:textId="77777777" w:rsidR="003A66FB"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7F9D8D6" w14:textId="77777777" w:rsidR="00082212" w:rsidRPr="00A5094C" w:rsidRDefault="00082212"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20404A7" w14:textId="77777777" w:rsidR="003A66FB" w:rsidRPr="00A5094C" w:rsidRDefault="003A66FB" w:rsidP="00934BCB">
      <w:pPr>
        <w:numPr>
          <w:ilvl w:val="0"/>
          <w:numId w:val="34"/>
        </w:numPr>
        <w:spacing w:line="276" w:lineRule="auto"/>
        <w:ind w:left="426" w:hanging="426"/>
        <w:jc w:val="both"/>
        <w:rPr>
          <w:rFonts w:ascii="Arial" w:eastAsia="Times New Roman" w:hAnsi="Arial" w:cs="Arial"/>
          <w:b/>
          <w:color w:val="201F1E"/>
          <w:sz w:val="22"/>
          <w:szCs w:val="22"/>
          <w:lang w:val="es-CO"/>
        </w:rPr>
      </w:pPr>
      <w:r w:rsidRPr="00A5094C">
        <w:rPr>
          <w:rFonts w:asciiTheme="minorHAnsi" w:hAnsiTheme="minorHAnsi" w:cs="Arial"/>
          <w:b/>
          <w:bCs/>
          <w:spacing w:val="-2"/>
          <w:sz w:val="22"/>
          <w:szCs w:val="22"/>
          <w:lang w:val="es-ES" w:eastAsia="es-ES"/>
        </w:rPr>
        <w:lastRenderedPageBreak/>
        <w:t>Delegada del Viceministerio de turismo</w:t>
      </w:r>
      <w:r w:rsidR="005979DF" w:rsidRPr="00A5094C">
        <w:rPr>
          <w:rFonts w:asciiTheme="minorHAnsi" w:hAnsiTheme="minorHAnsi" w:cs="Arial"/>
          <w:b/>
          <w:bCs/>
          <w:spacing w:val="-2"/>
          <w:sz w:val="22"/>
          <w:szCs w:val="22"/>
          <w:lang w:val="es-ES" w:eastAsia="es-ES"/>
        </w:rPr>
        <w:t xml:space="preserve"> </w:t>
      </w:r>
    </w:p>
    <w:p w14:paraId="5F33588D" w14:textId="77777777" w:rsidR="003A66FB" w:rsidRPr="00A5094C" w:rsidRDefault="003A66FB" w:rsidP="00934BCB">
      <w:pPr>
        <w:kinsoku w:val="0"/>
        <w:overflowPunct w:val="0"/>
        <w:spacing w:line="276" w:lineRule="auto"/>
        <w:jc w:val="both"/>
        <w:textAlignment w:val="baseline"/>
        <w:rPr>
          <w:rFonts w:ascii="Arial" w:eastAsia="Times New Roman" w:hAnsi="Arial" w:cs="Arial"/>
          <w:b/>
          <w:color w:val="201F1E"/>
          <w:sz w:val="22"/>
          <w:szCs w:val="22"/>
          <w:lang w:val="es-CO"/>
        </w:rPr>
      </w:pPr>
    </w:p>
    <w:p w14:paraId="4FD909EA"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La delegada del viceministro de turismo señaló que el Ministro de Comercio considera muy importante el proyecto.</w:t>
      </w:r>
      <w:r w:rsidR="005979DF" w:rsidRPr="00A5094C">
        <w:rPr>
          <w:rFonts w:asciiTheme="minorHAnsi" w:hAnsiTheme="minorHAnsi" w:cs="Arial"/>
          <w:bCs/>
          <w:spacing w:val="-2"/>
          <w:sz w:val="22"/>
          <w:szCs w:val="22"/>
          <w:lang w:val="es-ES" w:eastAsia="es-ES"/>
        </w:rPr>
        <w:t xml:space="preserve"> </w:t>
      </w:r>
      <w:r w:rsidRPr="00A5094C">
        <w:rPr>
          <w:rFonts w:asciiTheme="minorHAnsi" w:hAnsiTheme="minorHAnsi" w:cs="Arial"/>
          <w:bCs/>
          <w:spacing w:val="-2"/>
          <w:sz w:val="22"/>
          <w:szCs w:val="22"/>
          <w:lang w:val="es-ES" w:eastAsia="es-ES"/>
        </w:rPr>
        <w:t xml:space="preserve">Igualmente, informó sobre algunos proyectos que están trabajando para mejorar la competitividad de la región, como el denominado “Corredor Selva” a través del cual han coordinado acciones para apoyar proyectos específicos. </w:t>
      </w:r>
    </w:p>
    <w:p w14:paraId="545E370A"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D725D17" w14:textId="77777777" w:rsidR="003A66FB" w:rsidRPr="00A5094C" w:rsidRDefault="00E47DB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Indicó</w:t>
      </w:r>
      <w:r w:rsidR="003A66FB" w:rsidRPr="00A5094C">
        <w:rPr>
          <w:rFonts w:asciiTheme="minorHAnsi" w:hAnsiTheme="minorHAnsi" w:cs="Arial"/>
          <w:bCs/>
          <w:spacing w:val="-2"/>
          <w:sz w:val="22"/>
          <w:szCs w:val="22"/>
          <w:lang w:val="es-ES" w:eastAsia="es-ES"/>
        </w:rPr>
        <w:t xml:space="preserve"> </w:t>
      </w:r>
      <w:r w:rsidRPr="00A5094C">
        <w:rPr>
          <w:rFonts w:asciiTheme="minorHAnsi" w:hAnsiTheme="minorHAnsi" w:cs="Arial"/>
          <w:bCs/>
          <w:spacing w:val="-2"/>
          <w:sz w:val="22"/>
          <w:szCs w:val="22"/>
          <w:lang w:val="es-ES" w:eastAsia="es-ES"/>
        </w:rPr>
        <w:t xml:space="preserve">igualmente </w:t>
      </w:r>
      <w:r w:rsidR="003A66FB" w:rsidRPr="00A5094C">
        <w:rPr>
          <w:rFonts w:asciiTheme="minorHAnsi" w:hAnsiTheme="minorHAnsi" w:cs="Arial"/>
          <w:bCs/>
          <w:spacing w:val="-2"/>
          <w:sz w:val="22"/>
          <w:szCs w:val="22"/>
          <w:lang w:val="es-ES" w:eastAsia="es-ES"/>
        </w:rPr>
        <w:t>que el ministerio de comercio está articulado con la dirección de ambiente de Parques Nacionales Naturales para seguir trabajando en turismo responsable de la región y apoyar el turismo ambiental y cultural.</w:t>
      </w:r>
    </w:p>
    <w:p w14:paraId="676A08C1" w14:textId="77777777" w:rsidR="003A66FB" w:rsidRPr="00A5094C" w:rsidRDefault="003A66F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69DEC64D" w14:textId="77777777" w:rsidR="004F4864" w:rsidRPr="00A5094C" w:rsidRDefault="005979DF"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Delegada</w:t>
      </w:r>
      <w:r w:rsidR="004F4864" w:rsidRPr="00A5094C">
        <w:rPr>
          <w:rFonts w:asciiTheme="minorHAnsi" w:hAnsiTheme="minorHAnsi" w:cs="Arial"/>
          <w:b/>
          <w:bCs/>
          <w:spacing w:val="-2"/>
          <w:sz w:val="22"/>
          <w:szCs w:val="22"/>
          <w:lang w:val="es-ES" w:eastAsia="es-ES"/>
        </w:rPr>
        <w:t xml:space="preserve"> de Parques Nacionales Naturales</w:t>
      </w:r>
      <w:r w:rsidRPr="00A5094C">
        <w:rPr>
          <w:rFonts w:asciiTheme="minorHAnsi" w:hAnsiTheme="minorHAnsi" w:cs="Arial"/>
          <w:b/>
          <w:bCs/>
          <w:spacing w:val="-2"/>
          <w:sz w:val="22"/>
          <w:szCs w:val="22"/>
          <w:lang w:val="es-ES" w:eastAsia="es-ES"/>
        </w:rPr>
        <w:t xml:space="preserve"> – Dra. Adriana </w:t>
      </w:r>
      <w:proofErr w:type="spellStart"/>
      <w:r w:rsidRPr="00A5094C">
        <w:rPr>
          <w:rFonts w:asciiTheme="minorHAnsi" w:hAnsiTheme="minorHAnsi" w:cs="Arial"/>
          <w:b/>
          <w:bCs/>
          <w:spacing w:val="-2"/>
          <w:sz w:val="22"/>
          <w:szCs w:val="22"/>
          <w:lang w:val="es-ES" w:eastAsia="es-ES"/>
        </w:rPr>
        <w:t>Sinning</w:t>
      </w:r>
      <w:proofErr w:type="spellEnd"/>
    </w:p>
    <w:p w14:paraId="226A7149" w14:textId="77777777" w:rsidR="004F4864" w:rsidRPr="00A5094C" w:rsidRDefault="004F4864" w:rsidP="00934BCB">
      <w:pPr>
        <w:spacing w:line="276" w:lineRule="auto"/>
        <w:ind w:left="426"/>
        <w:jc w:val="both"/>
        <w:rPr>
          <w:rFonts w:asciiTheme="minorHAnsi" w:hAnsiTheme="minorHAnsi" w:cs="Arial"/>
          <w:b/>
          <w:bCs/>
          <w:spacing w:val="-2"/>
          <w:sz w:val="22"/>
          <w:szCs w:val="22"/>
          <w:lang w:val="es-ES" w:eastAsia="es-ES"/>
        </w:rPr>
      </w:pPr>
    </w:p>
    <w:p w14:paraId="6888B3EA" w14:textId="77777777" w:rsidR="004F4864"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De acuerdo con </w:t>
      </w:r>
      <w:r w:rsidR="00E47DB1" w:rsidRPr="00A5094C">
        <w:rPr>
          <w:rFonts w:asciiTheme="minorHAnsi" w:hAnsiTheme="minorHAnsi" w:cs="Arial"/>
          <w:bCs/>
          <w:spacing w:val="-2"/>
          <w:sz w:val="22"/>
          <w:szCs w:val="22"/>
          <w:lang w:val="es-ES" w:eastAsia="es-ES"/>
        </w:rPr>
        <w:t xml:space="preserve">la delgada de </w:t>
      </w:r>
      <w:r w:rsidRPr="00A5094C">
        <w:rPr>
          <w:rFonts w:asciiTheme="minorHAnsi" w:hAnsiTheme="minorHAnsi" w:cs="Arial"/>
          <w:bCs/>
          <w:spacing w:val="-2"/>
          <w:sz w:val="22"/>
          <w:szCs w:val="22"/>
          <w:lang w:val="es-ES" w:eastAsia="es-ES"/>
        </w:rPr>
        <w:t>Parques Nacionales</w:t>
      </w:r>
      <w:r w:rsidR="00E47DB1" w:rsidRPr="00A5094C">
        <w:rPr>
          <w:rFonts w:asciiTheme="minorHAnsi" w:hAnsiTheme="minorHAnsi" w:cs="Arial"/>
          <w:bCs/>
          <w:spacing w:val="-2"/>
          <w:sz w:val="22"/>
          <w:szCs w:val="22"/>
          <w:lang w:val="es-ES" w:eastAsia="es-ES"/>
        </w:rPr>
        <w:t xml:space="preserve"> Naturales</w:t>
      </w:r>
      <w:r w:rsidRPr="00A5094C">
        <w:rPr>
          <w:rFonts w:asciiTheme="minorHAnsi" w:hAnsiTheme="minorHAnsi" w:cs="Arial"/>
          <w:bCs/>
          <w:spacing w:val="-2"/>
          <w:sz w:val="22"/>
          <w:szCs w:val="22"/>
          <w:lang w:val="es-ES" w:eastAsia="es-ES"/>
        </w:rPr>
        <w:t xml:space="preserve">, las </w:t>
      </w:r>
      <w:r w:rsidR="004F4864" w:rsidRPr="00A5094C">
        <w:rPr>
          <w:rFonts w:asciiTheme="minorHAnsi" w:hAnsiTheme="minorHAnsi" w:cs="Arial"/>
          <w:bCs/>
          <w:spacing w:val="-2"/>
          <w:sz w:val="22"/>
          <w:szCs w:val="22"/>
          <w:lang w:val="es-ES" w:eastAsia="es-ES"/>
        </w:rPr>
        <w:t>características diferenciales del Amazonas la comparten departamento</w:t>
      </w:r>
      <w:r w:rsidRPr="00A5094C">
        <w:rPr>
          <w:rFonts w:asciiTheme="minorHAnsi" w:hAnsiTheme="minorHAnsi" w:cs="Arial"/>
          <w:bCs/>
          <w:spacing w:val="-2"/>
          <w:sz w:val="22"/>
          <w:szCs w:val="22"/>
          <w:lang w:val="es-ES" w:eastAsia="es-ES"/>
        </w:rPr>
        <w:t>s</w:t>
      </w:r>
      <w:r w:rsidR="004F4864" w:rsidRPr="00A5094C">
        <w:rPr>
          <w:rFonts w:asciiTheme="minorHAnsi" w:hAnsiTheme="minorHAnsi" w:cs="Arial"/>
          <w:bCs/>
          <w:spacing w:val="-2"/>
          <w:sz w:val="22"/>
          <w:szCs w:val="22"/>
          <w:lang w:val="es-ES" w:eastAsia="es-ES"/>
        </w:rPr>
        <w:t xml:space="preserve"> c</w:t>
      </w:r>
      <w:r w:rsidRPr="00A5094C">
        <w:rPr>
          <w:rFonts w:asciiTheme="minorHAnsi" w:hAnsiTheme="minorHAnsi" w:cs="Arial"/>
          <w:bCs/>
          <w:spacing w:val="-2"/>
          <w:sz w:val="22"/>
          <w:szCs w:val="22"/>
          <w:lang w:val="es-ES" w:eastAsia="es-ES"/>
        </w:rPr>
        <w:t>o</w:t>
      </w:r>
      <w:r w:rsidR="004F4864" w:rsidRPr="00A5094C">
        <w:rPr>
          <w:rFonts w:asciiTheme="minorHAnsi" w:hAnsiTheme="minorHAnsi" w:cs="Arial"/>
          <w:bCs/>
          <w:spacing w:val="-2"/>
          <w:sz w:val="22"/>
          <w:szCs w:val="22"/>
          <w:lang w:val="es-ES" w:eastAsia="es-ES"/>
        </w:rPr>
        <w:t xml:space="preserve">mo </w:t>
      </w:r>
      <w:r w:rsidRPr="00A5094C">
        <w:rPr>
          <w:rFonts w:asciiTheme="minorHAnsi" w:hAnsiTheme="minorHAnsi" w:cs="Arial"/>
          <w:bCs/>
          <w:spacing w:val="-2"/>
          <w:sz w:val="22"/>
          <w:szCs w:val="22"/>
          <w:lang w:val="es-ES" w:eastAsia="es-ES"/>
        </w:rPr>
        <w:t>Guainía</w:t>
      </w:r>
      <w:r w:rsidR="004F4864" w:rsidRPr="00A5094C">
        <w:rPr>
          <w:rFonts w:asciiTheme="minorHAnsi" w:hAnsiTheme="minorHAnsi" w:cs="Arial"/>
          <w:bCs/>
          <w:spacing w:val="-2"/>
          <w:sz w:val="22"/>
          <w:szCs w:val="22"/>
          <w:lang w:val="es-ES" w:eastAsia="es-ES"/>
        </w:rPr>
        <w:t>, Guaviare</w:t>
      </w:r>
      <w:r w:rsidRPr="00A5094C">
        <w:rPr>
          <w:rFonts w:asciiTheme="minorHAnsi" w:hAnsiTheme="minorHAnsi" w:cs="Arial"/>
          <w:bCs/>
          <w:spacing w:val="-2"/>
          <w:sz w:val="22"/>
          <w:szCs w:val="22"/>
          <w:lang w:val="es-ES" w:eastAsia="es-ES"/>
        </w:rPr>
        <w:t>, e incluso el sur del Putumayo; razón por la cual</w:t>
      </w:r>
      <w:r w:rsidR="004F4864" w:rsidRPr="00A5094C">
        <w:rPr>
          <w:rFonts w:asciiTheme="minorHAnsi" w:hAnsiTheme="minorHAnsi" w:cs="Arial"/>
          <w:bCs/>
          <w:spacing w:val="-2"/>
          <w:sz w:val="22"/>
          <w:szCs w:val="22"/>
          <w:lang w:val="es-ES" w:eastAsia="es-ES"/>
        </w:rPr>
        <w:t>, proponen extender los alcances de la p</w:t>
      </w:r>
      <w:r w:rsidRPr="00A5094C">
        <w:rPr>
          <w:rFonts w:asciiTheme="minorHAnsi" w:hAnsiTheme="minorHAnsi" w:cs="Arial"/>
          <w:bCs/>
          <w:spacing w:val="-2"/>
          <w:sz w:val="22"/>
          <w:szCs w:val="22"/>
          <w:lang w:val="es-ES" w:eastAsia="es-ES"/>
        </w:rPr>
        <w:t>r</w:t>
      </w:r>
      <w:r w:rsidR="004F4864" w:rsidRPr="00A5094C">
        <w:rPr>
          <w:rFonts w:asciiTheme="minorHAnsi" w:hAnsiTheme="minorHAnsi" w:cs="Arial"/>
          <w:bCs/>
          <w:spacing w:val="-2"/>
          <w:sz w:val="22"/>
          <w:szCs w:val="22"/>
          <w:lang w:val="es-ES" w:eastAsia="es-ES"/>
        </w:rPr>
        <w:t>o</w:t>
      </w:r>
      <w:r w:rsidRPr="00A5094C">
        <w:rPr>
          <w:rFonts w:asciiTheme="minorHAnsi" w:hAnsiTheme="minorHAnsi" w:cs="Arial"/>
          <w:bCs/>
          <w:spacing w:val="-2"/>
          <w:sz w:val="22"/>
          <w:szCs w:val="22"/>
          <w:lang w:val="es-ES" w:eastAsia="es-ES"/>
        </w:rPr>
        <w:t>pu</w:t>
      </w:r>
      <w:r w:rsidR="004F4864" w:rsidRPr="00A5094C">
        <w:rPr>
          <w:rFonts w:asciiTheme="minorHAnsi" w:hAnsiTheme="minorHAnsi" w:cs="Arial"/>
          <w:bCs/>
          <w:spacing w:val="-2"/>
          <w:sz w:val="22"/>
          <w:szCs w:val="22"/>
          <w:lang w:val="es-ES" w:eastAsia="es-ES"/>
        </w:rPr>
        <w:t>e</w:t>
      </w:r>
      <w:r w:rsidRPr="00A5094C">
        <w:rPr>
          <w:rFonts w:asciiTheme="minorHAnsi" w:hAnsiTheme="minorHAnsi" w:cs="Arial"/>
          <w:bCs/>
          <w:spacing w:val="-2"/>
          <w:sz w:val="22"/>
          <w:szCs w:val="22"/>
          <w:lang w:val="es-ES" w:eastAsia="es-ES"/>
        </w:rPr>
        <w:t>st</w:t>
      </w:r>
      <w:r w:rsidR="004F4864" w:rsidRPr="00A5094C">
        <w:rPr>
          <w:rFonts w:asciiTheme="minorHAnsi" w:hAnsiTheme="minorHAnsi" w:cs="Arial"/>
          <w:bCs/>
          <w:spacing w:val="-2"/>
          <w:sz w:val="22"/>
          <w:szCs w:val="22"/>
          <w:lang w:val="es-ES" w:eastAsia="es-ES"/>
        </w:rPr>
        <w:t>a a estos</w:t>
      </w:r>
      <w:r w:rsidRPr="00A5094C">
        <w:rPr>
          <w:rFonts w:asciiTheme="minorHAnsi" w:hAnsiTheme="minorHAnsi" w:cs="Arial"/>
          <w:bCs/>
          <w:spacing w:val="-2"/>
          <w:sz w:val="22"/>
          <w:szCs w:val="22"/>
          <w:lang w:val="es-ES" w:eastAsia="es-ES"/>
        </w:rPr>
        <w:t xml:space="preserve"> departamentos, teniendo en cuenta la riqueza que hay en áreas protegidas</w:t>
      </w:r>
      <w:r w:rsidR="004F4864" w:rsidRPr="00A5094C">
        <w:rPr>
          <w:rFonts w:asciiTheme="minorHAnsi" w:hAnsiTheme="minorHAnsi" w:cs="Arial"/>
          <w:bCs/>
          <w:spacing w:val="-2"/>
          <w:sz w:val="22"/>
          <w:szCs w:val="22"/>
          <w:lang w:val="es-ES" w:eastAsia="es-ES"/>
        </w:rPr>
        <w:t>.</w:t>
      </w:r>
    </w:p>
    <w:p w14:paraId="5F6B1343"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9CEE9D4" w14:textId="77777777" w:rsidR="004F4864" w:rsidRPr="00A5094C" w:rsidRDefault="004F4864"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La representante de Parques Nacionales Naturales considera </w:t>
      </w:r>
      <w:r w:rsidR="005979DF" w:rsidRPr="00A5094C">
        <w:rPr>
          <w:rFonts w:asciiTheme="minorHAnsi" w:hAnsiTheme="minorHAnsi" w:cs="Arial"/>
          <w:bCs/>
          <w:spacing w:val="-2"/>
          <w:sz w:val="22"/>
          <w:szCs w:val="22"/>
          <w:lang w:val="es-ES" w:eastAsia="es-ES"/>
        </w:rPr>
        <w:t xml:space="preserve">que </w:t>
      </w:r>
      <w:r w:rsidRPr="00A5094C">
        <w:rPr>
          <w:rFonts w:asciiTheme="minorHAnsi" w:hAnsiTheme="minorHAnsi" w:cs="Arial"/>
          <w:bCs/>
          <w:spacing w:val="-2"/>
          <w:sz w:val="22"/>
          <w:szCs w:val="22"/>
          <w:lang w:val="es-ES" w:eastAsia="es-ES"/>
        </w:rPr>
        <w:t>las áreas no municipalizadas no están siendo integradas con lo que pasa en los municipios,</w:t>
      </w:r>
      <w:r w:rsidR="005979DF" w:rsidRPr="00A5094C">
        <w:rPr>
          <w:rFonts w:asciiTheme="minorHAnsi" w:hAnsiTheme="minorHAnsi" w:cs="Arial"/>
          <w:bCs/>
          <w:spacing w:val="-2"/>
          <w:sz w:val="22"/>
          <w:szCs w:val="22"/>
          <w:lang w:val="es-ES" w:eastAsia="es-ES"/>
        </w:rPr>
        <w:t xml:space="preserve"> ni con los lineamientos que </w:t>
      </w:r>
      <w:proofErr w:type="spellStart"/>
      <w:r w:rsidR="005979DF" w:rsidRPr="00A5094C">
        <w:rPr>
          <w:rFonts w:asciiTheme="minorHAnsi" w:hAnsiTheme="minorHAnsi" w:cs="Arial"/>
          <w:bCs/>
          <w:spacing w:val="-2"/>
          <w:sz w:val="22"/>
          <w:szCs w:val="22"/>
          <w:lang w:val="es-ES" w:eastAsia="es-ES"/>
        </w:rPr>
        <w:t>s</w:t>
      </w:r>
      <w:proofErr w:type="spellEnd"/>
      <w:r w:rsidR="005979DF" w:rsidRPr="00A5094C">
        <w:rPr>
          <w:rFonts w:asciiTheme="minorHAnsi" w:hAnsiTheme="minorHAnsi" w:cs="Arial"/>
          <w:bCs/>
          <w:spacing w:val="-2"/>
          <w:sz w:val="22"/>
          <w:szCs w:val="22"/>
          <w:lang w:val="es-ES" w:eastAsia="es-ES"/>
        </w:rPr>
        <w:t xml:space="preserve"> dan en los mismos departamentos, razón por la cual </w:t>
      </w:r>
      <w:r w:rsidRPr="00A5094C">
        <w:rPr>
          <w:rFonts w:asciiTheme="minorHAnsi" w:hAnsiTheme="minorHAnsi" w:cs="Arial"/>
          <w:bCs/>
          <w:spacing w:val="-2"/>
          <w:sz w:val="22"/>
          <w:szCs w:val="22"/>
          <w:lang w:val="es-ES" w:eastAsia="es-ES"/>
        </w:rPr>
        <w:t xml:space="preserve">es importante </w:t>
      </w:r>
      <w:r w:rsidR="005979DF" w:rsidRPr="00A5094C">
        <w:rPr>
          <w:rFonts w:asciiTheme="minorHAnsi" w:hAnsiTheme="minorHAnsi" w:cs="Arial"/>
          <w:bCs/>
          <w:spacing w:val="-2"/>
          <w:sz w:val="22"/>
          <w:szCs w:val="22"/>
          <w:lang w:val="es-ES" w:eastAsia="es-ES"/>
        </w:rPr>
        <w:t xml:space="preserve">considerar </w:t>
      </w:r>
      <w:r w:rsidRPr="00A5094C">
        <w:rPr>
          <w:rFonts w:asciiTheme="minorHAnsi" w:hAnsiTheme="minorHAnsi" w:cs="Arial"/>
          <w:bCs/>
          <w:spacing w:val="-2"/>
          <w:sz w:val="22"/>
          <w:szCs w:val="22"/>
          <w:lang w:val="es-ES" w:eastAsia="es-ES"/>
        </w:rPr>
        <w:t xml:space="preserve">los proyectos que llevan a integrar estás áreas con el desarrollo y autonomía fiscal de los </w:t>
      </w:r>
      <w:r w:rsidR="005979DF" w:rsidRPr="00A5094C">
        <w:rPr>
          <w:rFonts w:asciiTheme="minorHAnsi" w:hAnsiTheme="minorHAnsi" w:cs="Arial"/>
          <w:bCs/>
          <w:spacing w:val="-2"/>
          <w:sz w:val="22"/>
          <w:szCs w:val="22"/>
          <w:lang w:val="es-ES" w:eastAsia="es-ES"/>
        </w:rPr>
        <w:t>resguard</w:t>
      </w:r>
      <w:r w:rsidRPr="00A5094C">
        <w:rPr>
          <w:rFonts w:asciiTheme="minorHAnsi" w:hAnsiTheme="minorHAnsi" w:cs="Arial"/>
          <w:bCs/>
          <w:spacing w:val="-2"/>
          <w:sz w:val="22"/>
          <w:szCs w:val="22"/>
          <w:lang w:val="es-ES" w:eastAsia="es-ES"/>
        </w:rPr>
        <w:t>os.</w:t>
      </w:r>
    </w:p>
    <w:p w14:paraId="01ED207E"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01043747" w14:textId="77777777" w:rsidR="004F4864" w:rsidRPr="00A5094C" w:rsidRDefault="004F4864"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La representante resalta los corredores ecológicos internacionales como los que existen en Ec</w:t>
      </w:r>
      <w:r w:rsidR="005979DF" w:rsidRPr="00A5094C">
        <w:rPr>
          <w:rFonts w:asciiTheme="minorHAnsi" w:hAnsiTheme="minorHAnsi" w:cs="Arial"/>
          <w:bCs/>
          <w:spacing w:val="-2"/>
          <w:sz w:val="22"/>
          <w:szCs w:val="22"/>
          <w:lang w:val="es-ES" w:eastAsia="es-ES"/>
        </w:rPr>
        <w:t xml:space="preserve">uador y Perú. Respecto de </w:t>
      </w:r>
      <w:r w:rsidRPr="00A5094C">
        <w:rPr>
          <w:rFonts w:asciiTheme="minorHAnsi" w:hAnsiTheme="minorHAnsi" w:cs="Arial"/>
          <w:bCs/>
          <w:spacing w:val="-2"/>
          <w:sz w:val="22"/>
          <w:szCs w:val="22"/>
          <w:lang w:val="es-ES" w:eastAsia="es-ES"/>
        </w:rPr>
        <w:t xml:space="preserve">Brasil </w:t>
      </w:r>
      <w:r w:rsidR="005979DF" w:rsidRPr="00A5094C">
        <w:rPr>
          <w:rFonts w:asciiTheme="minorHAnsi" w:hAnsiTheme="minorHAnsi" w:cs="Arial"/>
          <w:bCs/>
          <w:spacing w:val="-2"/>
          <w:sz w:val="22"/>
          <w:szCs w:val="22"/>
          <w:lang w:val="es-ES" w:eastAsia="es-ES"/>
        </w:rPr>
        <w:t xml:space="preserve">señala que la agenda está </w:t>
      </w:r>
      <w:r w:rsidRPr="00A5094C">
        <w:rPr>
          <w:rFonts w:asciiTheme="minorHAnsi" w:hAnsiTheme="minorHAnsi" w:cs="Arial"/>
          <w:bCs/>
          <w:spacing w:val="-2"/>
          <w:sz w:val="22"/>
          <w:szCs w:val="22"/>
          <w:lang w:val="es-ES" w:eastAsia="es-ES"/>
        </w:rPr>
        <w:t xml:space="preserve">un poco demorada, </w:t>
      </w:r>
      <w:r w:rsidR="005979DF" w:rsidRPr="00A5094C">
        <w:rPr>
          <w:rFonts w:asciiTheme="minorHAnsi" w:hAnsiTheme="minorHAnsi" w:cs="Arial"/>
          <w:bCs/>
          <w:spacing w:val="-2"/>
          <w:sz w:val="22"/>
          <w:szCs w:val="22"/>
          <w:lang w:val="es-ES" w:eastAsia="es-ES"/>
        </w:rPr>
        <w:t>y</w:t>
      </w:r>
      <w:r w:rsidRPr="00A5094C">
        <w:rPr>
          <w:rFonts w:asciiTheme="minorHAnsi" w:hAnsiTheme="minorHAnsi" w:cs="Arial"/>
          <w:bCs/>
          <w:spacing w:val="-2"/>
          <w:sz w:val="22"/>
          <w:szCs w:val="22"/>
          <w:lang w:val="es-ES" w:eastAsia="es-ES"/>
        </w:rPr>
        <w:t xml:space="preserve"> eso </w:t>
      </w:r>
      <w:r w:rsidR="005979DF" w:rsidRPr="00A5094C">
        <w:rPr>
          <w:rFonts w:asciiTheme="minorHAnsi" w:hAnsiTheme="minorHAnsi" w:cs="Arial"/>
          <w:bCs/>
          <w:spacing w:val="-2"/>
          <w:sz w:val="22"/>
          <w:szCs w:val="22"/>
          <w:lang w:val="es-ES" w:eastAsia="es-ES"/>
        </w:rPr>
        <w:t xml:space="preserve">podría entrar a </w:t>
      </w:r>
      <w:r w:rsidRPr="00A5094C">
        <w:rPr>
          <w:rFonts w:asciiTheme="minorHAnsi" w:hAnsiTheme="minorHAnsi" w:cs="Arial"/>
          <w:bCs/>
          <w:spacing w:val="-2"/>
          <w:sz w:val="22"/>
          <w:szCs w:val="22"/>
          <w:lang w:val="es-ES" w:eastAsia="es-ES"/>
        </w:rPr>
        <w:t>hace</w:t>
      </w:r>
      <w:r w:rsidR="005979DF" w:rsidRPr="00A5094C">
        <w:rPr>
          <w:rFonts w:asciiTheme="minorHAnsi" w:hAnsiTheme="minorHAnsi" w:cs="Arial"/>
          <w:bCs/>
          <w:spacing w:val="-2"/>
          <w:sz w:val="22"/>
          <w:szCs w:val="22"/>
          <w:lang w:val="es-ES" w:eastAsia="es-ES"/>
        </w:rPr>
        <w:t>r</w:t>
      </w:r>
      <w:r w:rsidRPr="00A5094C">
        <w:rPr>
          <w:rFonts w:asciiTheme="minorHAnsi" w:hAnsiTheme="minorHAnsi" w:cs="Arial"/>
          <w:bCs/>
          <w:spacing w:val="-2"/>
          <w:sz w:val="22"/>
          <w:szCs w:val="22"/>
          <w:lang w:val="es-ES" w:eastAsia="es-ES"/>
        </w:rPr>
        <w:t xml:space="preserve"> parte del </w:t>
      </w:r>
      <w:r w:rsidR="005979DF" w:rsidRPr="00A5094C">
        <w:rPr>
          <w:rFonts w:asciiTheme="minorHAnsi" w:hAnsiTheme="minorHAnsi" w:cs="Arial"/>
          <w:bCs/>
          <w:spacing w:val="-2"/>
          <w:sz w:val="22"/>
          <w:szCs w:val="22"/>
          <w:lang w:val="es-ES" w:eastAsia="es-ES"/>
        </w:rPr>
        <w:t>régimen especial de la Amazonía</w:t>
      </w:r>
      <w:r w:rsidRPr="00A5094C">
        <w:rPr>
          <w:rFonts w:asciiTheme="minorHAnsi" w:hAnsiTheme="minorHAnsi" w:cs="Arial"/>
          <w:bCs/>
          <w:spacing w:val="-2"/>
          <w:sz w:val="22"/>
          <w:szCs w:val="22"/>
          <w:lang w:val="es-ES" w:eastAsia="es-ES"/>
        </w:rPr>
        <w:t>.</w:t>
      </w:r>
    </w:p>
    <w:p w14:paraId="19C9466F" w14:textId="77777777" w:rsidR="004F4864" w:rsidRPr="00A5094C" w:rsidRDefault="004F4864"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99FDE2B" w14:textId="77777777" w:rsidR="005979DF" w:rsidRPr="00A5094C" w:rsidRDefault="005979DF" w:rsidP="00934BCB">
      <w:pPr>
        <w:numPr>
          <w:ilvl w:val="0"/>
          <w:numId w:val="34"/>
        </w:numPr>
        <w:spacing w:line="276" w:lineRule="auto"/>
        <w:ind w:left="426" w:hanging="426"/>
        <w:jc w:val="both"/>
        <w:rPr>
          <w:rFonts w:asciiTheme="minorHAnsi" w:hAnsiTheme="minorHAnsi" w:cs="Arial"/>
          <w:bCs/>
          <w:spacing w:val="-2"/>
          <w:sz w:val="22"/>
          <w:szCs w:val="22"/>
          <w:lang w:val="es-ES" w:eastAsia="es-ES"/>
        </w:rPr>
      </w:pPr>
      <w:r w:rsidRPr="00A5094C">
        <w:rPr>
          <w:rFonts w:asciiTheme="minorHAnsi" w:hAnsiTheme="minorHAnsi" w:cs="Arial"/>
          <w:b/>
          <w:bCs/>
          <w:spacing w:val="-2"/>
          <w:sz w:val="22"/>
          <w:szCs w:val="22"/>
          <w:lang w:val="es-ES" w:eastAsia="es-ES"/>
        </w:rPr>
        <w:t xml:space="preserve">Delegado </w:t>
      </w:r>
      <w:r w:rsidR="00E47DB1" w:rsidRPr="00A5094C">
        <w:rPr>
          <w:rFonts w:asciiTheme="minorHAnsi" w:hAnsiTheme="minorHAnsi" w:cs="Arial"/>
          <w:b/>
          <w:bCs/>
          <w:spacing w:val="-2"/>
          <w:sz w:val="22"/>
          <w:szCs w:val="22"/>
          <w:lang w:val="es-ES" w:eastAsia="es-ES"/>
        </w:rPr>
        <w:t xml:space="preserve">del </w:t>
      </w:r>
      <w:r w:rsidRPr="00A5094C">
        <w:rPr>
          <w:rFonts w:asciiTheme="minorHAnsi" w:hAnsiTheme="minorHAnsi" w:cs="Arial"/>
          <w:b/>
          <w:bCs/>
          <w:spacing w:val="-2"/>
          <w:sz w:val="22"/>
          <w:szCs w:val="22"/>
          <w:lang w:val="es-ES" w:eastAsia="es-ES"/>
        </w:rPr>
        <w:t>Instituto SINCHI, Dr. Nicolás Castaño.</w:t>
      </w:r>
    </w:p>
    <w:p w14:paraId="651AFA22"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6FAC696"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Señala que se suman a las voces que piden ampliar el ámbito de aplicación del proyecto por cuanto las condiciones de aislamiento de mega diversidad se comparten con otros departamentos. </w:t>
      </w:r>
    </w:p>
    <w:p w14:paraId="6DA15955"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61ED00D9"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Indicó la complejidad de algunos aspectos de la región Amazónica e invitó a ir pensando en un diferencial para los pueblos que están en aislamiento voluntario que tienen condiciones especiales para cuando se reglamente el acto legislativo, en caso de ser promulgado.</w:t>
      </w:r>
    </w:p>
    <w:p w14:paraId="5C465F1F" w14:textId="77777777" w:rsidR="005979DF"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07004AA2" w14:textId="77777777" w:rsidR="00082212" w:rsidRDefault="00082212"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13BE7DE" w14:textId="77777777" w:rsidR="00082212" w:rsidRPr="00A5094C" w:rsidRDefault="00082212"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12BBFD62" w14:textId="77777777" w:rsidR="005979DF" w:rsidRPr="00A5094C" w:rsidRDefault="005979DF"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lastRenderedPageBreak/>
        <w:t xml:space="preserve">Director Programa Visión Amazonía-  Dr. José </w:t>
      </w:r>
      <w:proofErr w:type="spellStart"/>
      <w:r w:rsidRPr="00A5094C">
        <w:rPr>
          <w:rFonts w:asciiTheme="minorHAnsi" w:hAnsiTheme="minorHAnsi" w:cs="Arial"/>
          <w:b/>
          <w:bCs/>
          <w:spacing w:val="-2"/>
          <w:sz w:val="22"/>
          <w:szCs w:val="22"/>
          <w:lang w:val="es-ES" w:eastAsia="es-ES"/>
        </w:rPr>
        <w:t>Yunis</w:t>
      </w:r>
      <w:proofErr w:type="spellEnd"/>
    </w:p>
    <w:p w14:paraId="50F45944"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911562D"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director del programa Visión Amazonía indicó que se ha propuesto al Gobierno Nacional cómo hacer ajustes de políticas e institucionales que permitan aprovechar la riqueza de esta región y que ven este proyecto con esperanza en la medida en que el texto del proyecto busca la preservación el patrimonio, el medio y las culturas.</w:t>
      </w:r>
    </w:p>
    <w:p w14:paraId="3923D956" w14:textId="77777777" w:rsidR="005979DF" w:rsidRPr="00A5094C" w:rsidRDefault="005979DF"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F557BAE"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Indicó que a través del programa Visión Amazonía se están invirtiendo alrededor de 4.500 millones en este territorio para su protección y se está apoyando la organización de la RAP para que su </w:t>
      </w:r>
      <w:r w:rsidR="005979DF" w:rsidRPr="00A5094C">
        <w:rPr>
          <w:rFonts w:asciiTheme="minorHAnsi" w:hAnsiTheme="minorHAnsi" w:cs="Arial"/>
          <w:bCs/>
          <w:spacing w:val="-2"/>
          <w:sz w:val="22"/>
          <w:szCs w:val="22"/>
          <w:lang w:val="es-ES" w:eastAsia="es-ES"/>
        </w:rPr>
        <w:t xml:space="preserve">diseño </w:t>
      </w:r>
      <w:r w:rsidRPr="00A5094C">
        <w:rPr>
          <w:rFonts w:asciiTheme="minorHAnsi" w:hAnsiTheme="minorHAnsi" w:cs="Arial"/>
          <w:bCs/>
          <w:spacing w:val="-2"/>
          <w:sz w:val="22"/>
          <w:szCs w:val="22"/>
          <w:lang w:val="es-ES" w:eastAsia="es-ES"/>
        </w:rPr>
        <w:t xml:space="preserve">tenga una política </w:t>
      </w:r>
      <w:r w:rsidR="005979DF" w:rsidRPr="00A5094C">
        <w:rPr>
          <w:rFonts w:asciiTheme="minorHAnsi" w:hAnsiTheme="minorHAnsi" w:cs="Arial"/>
          <w:bCs/>
          <w:spacing w:val="-2"/>
          <w:sz w:val="22"/>
          <w:szCs w:val="22"/>
          <w:lang w:val="es-ES" w:eastAsia="es-ES"/>
        </w:rPr>
        <w:t>no extractiva.</w:t>
      </w:r>
      <w:r w:rsidRPr="00A5094C">
        <w:rPr>
          <w:rFonts w:asciiTheme="minorHAnsi" w:hAnsiTheme="minorHAnsi" w:cs="Arial"/>
          <w:bCs/>
          <w:spacing w:val="-2"/>
          <w:sz w:val="22"/>
          <w:szCs w:val="22"/>
          <w:lang w:val="es-ES" w:eastAsia="es-ES"/>
        </w:rPr>
        <w:t xml:space="preserve"> Señaló que la comunidad internacional está viendo q el Estado colombiano está comprometido con la protección a través de diferentes formas, incluyendo la expedición de mecanismos legales.</w:t>
      </w:r>
    </w:p>
    <w:p w14:paraId="7D7687F7"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74B130E" w14:textId="77777777" w:rsidR="00453B11" w:rsidRPr="00A5094C" w:rsidRDefault="00453B11"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Representante estudiantil Universidad del Rosario - César Pardo</w:t>
      </w:r>
    </w:p>
    <w:p w14:paraId="2626D189" w14:textId="77777777" w:rsidR="00453B11" w:rsidRPr="00A5094C" w:rsidRDefault="00453B11" w:rsidP="00934BCB">
      <w:pPr>
        <w:shd w:val="clear" w:color="auto" w:fill="FFFFFF"/>
        <w:spacing w:line="276" w:lineRule="auto"/>
        <w:jc w:val="both"/>
        <w:textAlignment w:val="baseline"/>
        <w:rPr>
          <w:rFonts w:ascii="Segoe UI" w:eastAsia="Times New Roman" w:hAnsi="Segoe UI" w:cs="Segoe UI"/>
          <w:b/>
          <w:color w:val="201F1E"/>
          <w:sz w:val="22"/>
          <w:szCs w:val="22"/>
          <w:lang w:val="es-CO"/>
        </w:rPr>
      </w:pPr>
    </w:p>
    <w:p w14:paraId="3A413941"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El representante estudiantil señala que, siendo nacido en el departamento del Amazonas, apoya proyecto porque considera que contribuye al departamento para solucionar las cuestiones sociales, ambientales y económicas que enfrenta.</w:t>
      </w:r>
    </w:p>
    <w:p w14:paraId="733E4D33"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38248E85" w14:textId="77777777" w:rsidR="00453B11" w:rsidRPr="00A5094C" w:rsidRDefault="00453B1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Señala que el régimen especial va a colaborar a cumplir lo que se va a pactar el 6 de septiembre con eficacia y eficiencia. Considera que se debe ayudar a </w:t>
      </w:r>
      <w:r w:rsidR="00B05453" w:rsidRPr="00A5094C">
        <w:rPr>
          <w:rFonts w:asciiTheme="minorHAnsi" w:hAnsiTheme="minorHAnsi" w:cs="Arial"/>
          <w:bCs/>
          <w:spacing w:val="-2"/>
          <w:sz w:val="22"/>
          <w:szCs w:val="22"/>
          <w:lang w:val="es-ES" w:eastAsia="es-ES"/>
        </w:rPr>
        <w:t xml:space="preserve">que se unan los países que tienen parte en el </w:t>
      </w:r>
      <w:r w:rsidRPr="00A5094C">
        <w:rPr>
          <w:rFonts w:asciiTheme="minorHAnsi" w:hAnsiTheme="minorHAnsi" w:cs="Arial"/>
          <w:bCs/>
          <w:spacing w:val="-2"/>
          <w:sz w:val="22"/>
          <w:szCs w:val="22"/>
          <w:lang w:val="es-ES" w:eastAsia="es-ES"/>
        </w:rPr>
        <w:t>Amazonas para proteger este patrimonio.</w:t>
      </w:r>
    </w:p>
    <w:p w14:paraId="6D7C5ADB" w14:textId="77777777" w:rsidR="00B05453" w:rsidRPr="00A5094C" w:rsidRDefault="00B05453"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6B67BE4" w14:textId="77777777" w:rsidR="00B05453" w:rsidRPr="00A5094C" w:rsidRDefault="00B05453"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 xml:space="preserve">Pedro </w:t>
      </w:r>
      <w:proofErr w:type="spellStart"/>
      <w:r w:rsidRPr="00A5094C">
        <w:rPr>
          <w:rFonts w:asciiTheme="minorHAnsi" w:hAnsiTheme="minorHAnsi" w:cs="Arial"/>
          <w:b/>
          <w:bCs/>
          <w:spacing w:val="-2"/>
          <w:sz w:val="22"/>
          <w:szCs w:val="22"/>
          <w:lang w:val="es-ES" w:eastAsia="es-ES"/>
        </w:rPr>
        <w:t>Nel</w:t>
      </w:r>
      <w:proofErr w:type="spellEnd"/>
      <w:r w:rsidRPr="00A5094C">
        <w:rPr>
          <w:rFonts w:asciiTheme="minorHAnsi" w:hAnsiTheme="minorHAnsi" w:cs="Arial"/>
          <w:b/>
          <w:bCs/>
          <w:spacing w:val="-2"/>
          <w:sz w:val="22"/>
          <w:szCs w:val="22"/>
          <w:lang w:val="es-ES" w:eastAsia="es-ES"/>
        </w:rPr>
        <w:t xml:space="preserve"> Pinzón – Asesor de la UTL del H.R. David Pulido </w:t>
      </w:r>
    </w:p>
    <w:p w14:paraId="31BBCF3E" w14:textId="77777777" w:rsidR="00B05453" w:rsidRPr="00A5094C" w:rsidRDefault="00B05453" w:rsidP="00934BCB">
      <w:pPr>
        <w:pStyle w:val="Prrafodelista"/>
        <w:shd w:val="clear" w:color="auto" w:fill="FFFFFF"/>
        <w:spacing w:after="0" w:line="276" w:lineRule="auto"/>
        <w:jc w:val="both"/>
        <w:textAlignment w:val="baseline"/>
        <w:rPr>
          <w:rFonts w:ascii="Segoe UI" w:eastAsia="Times New Roman" w:hAnsi="Segoe UI" w:cs="Segoe UI"/>
          <w:b/>
          <w:color w:val="201F1E"/>
          <w:lang w:val="es-ES" w:eastAsia="es-CO"/>
        </w:rPr>
      </w:pPr>
    </w:p>
    <w:p w14:paraId="0D0A4934" w14:textId="6B2FBD8C" w:rsidR="00A22101" w:rsidRPr="00A5094C" w:rsidRDefault="00A2210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Llamó la atención sobre la </w:t>
      </w:r>
      <w:r w:rsidR="0039599B" w:rsidRPr="00A5094C">
        <w:rPr>
          <w:rFonts w:asciiTheme="minorHAnsi" w:hAnsiTheme="minorHAnsi" w:cs="Arial"/>
          <w:bCs/>
          <w:spacing w:val="-2"/>
          <w:sz w:val="22"/>
          <w:szCs w:val="22"/>
          <w:lang w:val="es-ES" w:eastAsia="es-ES"/>
        </w:rPr>
        <w:t xml:space="preserve">Decisión </w:t>
      </w:r>
      <w:r w:rsidRPr="00A5094C">
        <w:rPr>
          <w:rFonts w:asciiTheme="minorHAnsi" w:hAnsiTheme="minorHAnsi" w:cs="Arial"/>
          <w:bCs/>
          <w:spacing w:val="-2"/>
          <w:sz w:val="22"/>
          <w:szCs w:val="22"/>
          <w:lang w:val="es-ES" w:eastAsia="es-ES"/>
        </w:rPr>
        <w:t>42 de 201</w:t>
      </w:r>
      <w:r w:rsidR="00AF4F2B">
        <w:rPr>
          <w:rFonts w:asciiTheme="minorHAnsi" w:hAnsiTheme="minorHAnsi" w:cs="Arial"/>
          <w:bCs/>
          <w:spacing w:val="-2"/>
          <w:sz w:val="22"/>
          <w:szCs w:val="22"/>
          <w:lang w:val="es-ES" w:eastAsia="es-ES"/>
        </w:rPr>
        <w:t>8</w:t>
      </w:r>
      <w:r w:rsidRPr="00A5094C">
        <w:rPr>
          <w:rFonts w:asciiTheme="minorHAnsi" w:hAnsiTheme="minorHAnsi" w:cs="Arial"/>
          <w:bCs/>
          <w:spacing w:val="-2"/>
          <w:sz w:val="22"/>
          <w:szCs w:val="22"/>
          <w:lang w:val="es-ES" w:eastAsia="es-ES"/>
        </w:rPr>
        <w:t xml:space="preserve"> de la Unesco que declaró patrimonio de la humanidad y zona especial protegida a una porción importante de la Amazonía. Igualmente, resaltó la sentencia STC 4360 de 2018 de la Sala Civil Corte Suprema de Justicia como uno de los instrumentos jurídicos más importantes para la protección de la Amazonía.</w:t>
      </w:r>
      <w:r w:rsidR="0039599B" w:rsidRPr="00A5094C">
        <w:rPr>
          <w:rFonts w:asciiTheme="minorHAnsi" w:hAnsiTheme="minorHAnsi" w:cs="Arial"/>
          <w:bCs/>
          <w:spacing w:val="-2"/>
          <w:sz w:val="22"/>
          <w:szCs w:val="22"/>
          <w:lang w:val="es-ES" w:eastAsia="es-ES"/>
        </w:rPr>
        <w:t xml:space="preserve"> Con fundamento en esta decisión, el departamento del Guaviare ya estableció un pacto de conservación de la selva con efectos muy importantes porque se transmite por derechos </w:t>
      </w:r>
      <w:proofErr w:type="spellStart"/>
      <w:r w:rsidR="0039599B" w:rsidRPr="00A5094C">
        <w:rPr>
          <w:rFonts w:asciiTheme="minorHAnsi" w:hAnsiTheme="minorHAnsi" w:cs="Arial"/>
          <w:bCs/>
          <w:spacing w:val="-2"/>
          <w:sz w:val="22"/>
          <w:szCs w:val="22"/>
          <w:lang w:val="es-ES" w:eastAsia="es-ES"/>
        </w:rPr>
        <w:t>sucesorales</w:t>
      </w:r>
      <w:proofErr w:type="spellEnd"/>
      <w:r w:rsidR="0039599B" w:rsidRPr="00A5094C">
        <w:rPr>
          <w:rFonts w:asciiTheme="minorHAnsi" w:hAnsiTheme="minorHAnsi" w:cs="Arial"/>
          <w:bCs/>
          <w:spacing w:val="-2"/>
          <w:sz w:val="22"/>
          <w:szCs w:val="22"/>
          <w:lang w:val="es-ES" w:eastAsia="es-ES"/>
        </w:rPr>
        <w:t>.</w:t>
      </w:r>
    </w:p>
    <w:p w14:paraId="5EA714E6" w14:textId="77777777" w:rsidR="00A22101" w:rsidRPr="00A5094C" w:rsidRDefault="00A2210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4AD9A08F" w14:textId="77777777" w:rsidR="00B05453" w:rsidRPr="00A5094C" w:rsidRDefault="00B05453"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S</w:t>
      </w:r>
      <w:r w:rsidR="00A22101" w:rsidRPr="00A5094C">
        <w:rPr>
          <w:rFonts w:asciiTheme="minorHAnsi" w:hAnsiTheme="minorHAnsi" w:cs="Arial"/>
          <w:bCs/>
          <w:spacing w:val="-2"/>
          <w:sz w:val="22"/>
          <w:szCs w:val="22"/>
          <w:lang w:val="es-ES" w:eastAsia="es-ES"/>
        </w:rPr>
        <w:t>eñaló que si bien es cierto que Colombia es un país secular</w:t>
      </w:r>
      <w:r w:rsidRPr="00A5094C">
        <w:rPr>
          <w:rFonts w:asciiTheme="minorHAnsi" w:hAnsiTheme="minorHAnsi" w:cs="Arial"/>
          <w:bCs/>
          <w:spacing w:val="-2"/>
          <w:sz w:val="22"/>
          <w:szCs w:val="22"/>
          <w:lang w:val="es-ES" w:eastAsia="es-ES"/>
        </w:rPr>
        <w:t xml:space="preserve">, no </w:t>
      </w:r>
      <w:r w:rsidR="00A22101" w:rsidRPr="00A5094C">
        <w:rPr>
          <w:rFonts w:asciiTheme="minorHAnsi" w:hAnsiTheme="minorHAnsi" w:cs="Arial"/>
          <w:bCs/>
          <w:spacing w:val="-2"/>
          <w:sz w:val="22"/>
          <w:szCs w:val="22"/>
          <w:lang w:val="es-ES" w:eastAsia="es-ES"/>
        </w:rPr>
        <w:t xml:space="preserve">se </w:t>
      </w:r>
      <w:r w:rsidRPr="00A5094C">
        <w:rPr>
          <w:rFonts w:asciiTheme="minorHAnsi" w:hAnsiTheme="minorHAnsi" w:cs="Arial"/>
          <w:bCs/>
          <w:spacing w:val="-2"/>
          <w:sz w:val="22"/>
          <w:szCs w:val="22"/>
          <w:lang w:val="es-ES" w:eastAsia="es-ES"/>
        </w:rPr>
        <w:t xml:space="preserve">puede perder de vista que el Papa convocó el Sínodo de obispos de la </w:t>
      </w:r>
      <w:proofErr w:type="spellStart"/>
      <w:r w:rsidRPr="00A5094C">
        <w:rPr>
          <w:rFonts w:asciiTheme="minorHAnsi" w:hAnsiTheme="minorHAnsi" w:cs="Arial"/>
          <w:bCs/>
          <w:spacing w:val="-2"/>
          <w:sz w:val="22"/>
          <w:szCs w:val="22"/>
          <w:lang w:val="es-ES" w:eastAsia="es-ES"/>
        </w:rPr>
        <w:t>Panamazonia</w:t>
      </w:r>
      <w:proofErr w:type="spellEnd"/>
      <w:r w:rsidR="00A22101" w:rsidRPr="00A5094C">
        <w:rPr>
          <w:rFonts w:asciiTheme="minorHAnsi" w:hAnsiTheme="minorHAnsi" w:cs="Arial"/>
          <w:bCs/>
          <w:spacing w:val="-2"/>
          <w:sz w:val="22"/>
          <w:szCs w:val="22"/>
          <w:lang w:val="es-ES" w:eastAsia="es-ES"/>
        </w:rPr>
        <w:t>,</w:t>
      </w:r>
      <w:r w:rsidRPr="00A5094C">
        <w:rPr>
          <w:rFonts w:asciiTheme="minorHAnsi" w:hAnsiTheme="minorHAnsi" w:cs="Arial"/>
          <w:bCs/>
          <w:spacing w:val="-2"/>
          <w:sz w:val="22"/>
          <w:szCs w:val="22"/>
          <w:lang w:val="es-ES" w:eastAsia="es-ES"/>
        </w:rPr>
        <w:t xml:space="preserve"> que va a sesionar en Roma en octubre</w:t>
      </w:r>
      <w:r w:rsidR="00A22101" w:rsidRPr="00A5094C">
        <w:rPr>
          <w:rFonts w:asciiTheme="minorHAnsi" w:hAnsiTheme="minorHAnsi" w:cs="Arial"/>
          <w:bCs/>
          <w:spacing w:val="-2"/>
          <w:sz w:val="22"/>
          <w:szCs w:val="22"/>
          <w:lang w:val="es-ES" w:eastAsia="es-ES"/>
        </w:rPr>
        <w:t>, lo que muestra una visión distinta y valiosa de este territorio</w:t>
      </w:r>
      <w:r w:rsidRPr="00A5094C">
        <w:rPr>
          <w:rFonts w:asciiTheme="minorHAnsi" w:hAnsiTheme="minorHAnsi" w:cs="Arial"/>
          <w:bCs/>
          <w:spacing w:val="-2"/>
          <w:sz w:val="22"/>
          <w:szCs w:val="22"/>
          <w:lang w:val="es-ES" w:eastAsia="es-ES"/>
        </w:rPr>
        <w:t>.</w:t>
      </w:r>
    </w:p>
    <w:p w14:paraId="19F16219" w14:textId="77777777" w:rsidR="0039599B"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C4D0BE2" w14:textId="77777777" w:rsidR="0039599B"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Llamó la atención sobre las normas del inicio de la República, en particular la que fue expedida para evitar la tala de bosque, máxime cuando estamos en el período de celebración del bicentenario para </w:t>
      </w:r>
      <w:r w:rsidRPr="00A5094C">
        <w:rPr>
          <w:rFonts w:asciiTheme="minorHAnsi" w:hAnsiTheme="minorHAnsi" w:cs="Arial"/>
          <w:bCs/>
          <w:spacing w:val="-2"/>
          <w:sz w:val="22"/>
          <w:szCs w:val="22"/>
          <w:lang w:val="es-ES" w:eastAsia="es-ES"/>
        </w:rPr>
        <w:lastRenderedPageBreak/>
        <w:t>considerar cuál era la mirada del legislador hace 200 años para conservar la selva.</w:t>
      </w:r>
    </w:p>
    <w:p w14:paraId="12CDBCCA" w14:textId="77777777" w:rsidR="0039599B"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79D04322" w14:textId="77777777" w:rsidR="00B05453" w:rsidRPr="00A5094C" w:rsidRDefault="00B05453"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 xml:space="preserve">Viceministro de Relaciones Políticas Ministerio del interior - Francisco José </w:t>
      </w:r>
      <w:proofErr w:type="spellStart"/>
      <w:r w:rsidRPr="00A5094C">
        <w:rPr>
          <w:rFonts w:asciiTheme="minorHAnsi" w:hAnsiTheme="minorHAnsi" w:cs="Arial"/>
          <w:b/>
          <w:bCs/>
          <w:spacing w:val="-2"/>
          <w:sz w:val="22"/>
          <w:szCs w:val="22"/>
          <w:lang w:val="es-ES" w:eastAsia="es-ES"/>
        </w:rPr>
        <w:t>Chaux</w:t>
      </w:r>
      <w:proofErr w:type="spellEnd"/>
    </w:p>
    <w:p w14:paraId="45AC6091" w14:textId="77777777" w:rsidR="00B05453" w:rsidRPr="00A5094C" w:rsidRDefault="00B05453" w:rsidP="00934BCB">
      <w:pPr>
        <w:shd w:val="clear" w:color="auto" w:fill="FFFFFF"/>
        <w:spacing w:line="276" w:lineRule="auto"/>
        <w:jc w:val="both"/>
        <w:textAlignment w:val="baseline"/>
        <w:rPr>
          <w:rFonts w:ascii="Segoe UI" w:hAnsi="Segoe UI" w:cs="Segoe UI"/>
          <w:b/>
          <w:color w:val="201F1E"/>
          <w:sz w:val="22"/>
          <w:szCs w:val="22"/>
          <w:shd w:val="clear" w:color="auto" w:fill="FFFFFF"/>
          <w:lang w:val="es-CO"/>
        </w:rPr>
      </w:pPr>
    </w:p>
    <w:p w14:paraId="01018634" w14:textId="77777777" w:rsidR="00B05453" w:rsidRPr="00A5094C" w:rsidRDefault="00B05453"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El Viceministro de Relaciones Políticas Ministerio del interior </w:t>
      </w:r>
      <w:r w:rsidR="0039599B" w:rsidRPr="00A5094C">
        <w:rPr>
          <w:rFonts w:asciiTheme="minorHAnsi" w:hAnsiTheme="minorHAnsi" w:cs="Arial"/>
          <w:bCs/>
          <w:spacing w:val="-2"/>
          <w:sz w:val="22"/>
          <w:szCs w:val="22"/>
          <w:lang w:val="es-ES" w:eastAsia="es-ES"/>
        </w:rPr>
        <w:t>celebró</w:t>
      </w:r>
      <w:r w:rsidRPr="00A5094C">
        <w:rPr>
          <w:rFonts w:asciiTheme="minorHAnsi" w:hAnsiTheme="minorHAnsi" w:cs="Arial"/>
          <w:bCs/>
          <w:spacing w:val="-2"/>
          <w:sz w:val="22"/>
          <w:szCs w:val="22"/>
          <w:lang w:val="es-ES" w:eastAsia="es-ES"/>
        </w:rPr>
        <w:t xml:space="preserve"> la iniciativa </w:t>
      </w:r>
      <w:r w:rsidR="0039599B" w:rsidRPr="00A5094C">
        <w:rPr>
          <w:rFonts w:asciiTheme="minorHAnsi" w:hAnsiTheme="minorHAnsi" w:cs="Arial"/>
          <w:bCs/>
          <w:spacing w:val="-2"/>
          <w:sz w:val="22"/>
          <w:szCs w:val="22"/>
          <w:lang w:val="es-ES" w:eastAsia="es-ES"/>
        </w:rPr>
        <w:t xml:space="preserve">indicando </w:t>
      </w:r>
      <w:r w:rsidRPr="00A5094C">
        <w:rPr>
          <w:rFonts w:asciiTheme="minorHAnsi" w:hAnsiTheme="minorHAnsi" w:cs="Arial"/>
          <w:bCs/>
          <w:spacing w:val="-2"/>
          <w:sz w:val="22"/>
          <w:szCs w:val="22"/>
          <w:lang w:val="es-ES" w:eastAsia="es-ES"/>
        </w:rPr>
        <w:t>que no sólo responde a la protección de las personas colombianas si</w:t>
      </w:r>
      <w:r w:rsidR="0039599B" w:rsidRPr="00A5094C">
        <w:rPr>
          <w:rFonts w:asciiTheme="minorHAnsi" w:hAnsiTheme="minorHAnsi" w:cs="Arial"/>
          <w:bCs/>
          <w:spacing w:val="-2"/>
          <w:sz w:val="22"/>
          <w:szCs w:val="22"/>
          <w:lang w:val="es-ES" w:eastAsia="es-ES"/>
        </w:rPr>
        <w:t>no a las de la humanidad entera por lo que resaltó la importancia del proyecto</w:t>
      </w:r>
      <w:r w:rsidRPr="00A5094C">
        <w:rPr>
          <w:rFonts w:asciiTheme="minorHAnsi" w:hAnsiTheme="minorHAnsi" w:cs="Arial"/>
          <w:bCs/>
          <w:spacing w:val="-2"/>
          <w:sz w:val="22"/>
          <w:szCs w:val="22"/>
          <w:lang w:val="es-ES" w:eastAsia="es-ES"/>
        </w:rPr>
        <w:t>.</w:t>
      </w:r>
    </w:p>
    <w:p w14:paraId="32861F1B" w14:textId="77777777" w:rsidR="0039599B"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E641AB6" w14:textId="77777777" w:rsidR="00B05453" w:rsidRPr="00A5094C" w:rsidRDefault="0039599B"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CO" w:eastAsia="es-ES"/>
        </w:rPr>
        <w:t xml:space="preserve">Destacó el compromiso del Presidente Iván Duque no sólo con el departamento sino con toda la región, en el entendimiento que </w:t>
      </w:r>
      <w:r w:rsidRPr="00A5094C">
        <w:rPr>
          <w:rFonts w:asciiTheme="minorHAnsi" w:hAnsiTheme="minorHAnsi" w:cs="Arial"/>
          <w:bCs/>
          <w:spacing w:val="-2"/>
          <w:sz w:val="22"/>
          <w:szCs w:val="22"/>
          <w:lang w:val="es-ES" w:eastAsia="es-ES"/>
        </w:rPr>
        <w:t>la biodiversidad no conoce frontera, estamos ante el mismo ecosistema, y ante un sistema ambiental único en el mundo que requiere protección, así como a las comunidades ancestrales que se encuentran en la región. Igualmente, destacó el hecho que, así como la selva no tiene fronteras transnacionales tampoco tiene división política por lo que se requiere proteger como un ecosistema completo.</w:t>
      </w:r>
    </w:p>
    <w:p w14:paraId="41619D88" w14:textId="77777777" w:rsidR="00274340" w:rsidRPr="00A5094C" w:rsidRDefault="00274340"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8E551A8" w14:textId="77777777" w:rsidR="00274340" w:rsidRPr="00A5094C" w:rsidRDefault="00274340"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 xml:space="preserve">Representante a la Cámara </w:t>
      </w:r>
      <w:proofErr w:type="spellStart"/>
      <w:r w:rsidRPr="00A5094C">
        <w:rPr>
          <w:rFonts w:asciiTheme="minorHAnsi" w:hAnsiTheme="minorHAnsi" w:cs="Arial"/>
          <w:b/>
          <w:bCs/>
          <w:spacing w:val="-2"/>
          <w:sz w:val="22"/>
          <w:szCs w:val="22"/>
          <w:lang w:val="es-ES" w:eastAsia="es-ES"/>
        </w:rPr>
        <w:t>Yenica</w:t>
      </w:r>
      <w:proofErr w:type="spellEnd"/>
      <w:r w:rsidRPr="00A5094C">
        <w:rPr>
          <w:rFonts w:asciiTheme="minorHAnsi" w:hAnsiTheme="minorHAnsi" w:cs="Arial"/>
          <w:b/>
          <w:bCs/>
          <w:spacing w:val="-2"/>
          <w:sz w:val="22"/>
          <w:szCs w:val="22"/>
          <w:lang w:val="es-ES" w:eastAsia="es-ES"/>
        </w:rPr>
        <w:t xml:space="preserve"> </w:t>
      </w:r>
      <w:proofErr w:type="spellStart"/>
      <w:r w:rsidRPr="00A5094C">
        <w:rPr>
          <w:rFonts w:asciiTheme="minorHAnsi" w:hAnsiTheme="minorHAnsi" w:cs="Arial"/>
          <w:b/>
          <w:bCs/>
          <w:spacing w:val="-2"/>
          <w:sz w:val="22"/>
          <w:szCs w:val="22"/>
          <w:lang w:val="es-ES" w:eastAsia="es-ES"/>
        </w:rPr>
        <w:t>Sugein</w:t>
      </w:r>
      <w:proofErr w:type="spellEnd"/>
      <w:r w:rsidRPr="00A5094C">
        <w:rPr>
          <w:rFonts w:asciiTheme="minorHAnsi" w:hAnsiTheme="minorHAnsi" w:cs="Arial"/>
          <w:b/>
          <w:bCs/>
          <w:spacing w:val="-2"/>
          <w:sz w:val="22"/>
          <w:szCs w:val="22"/>
          <w:lang w:val="es-ES" w:eastAsia="es-ES"/>
        </w:rPr>
        <w:t xml:space="preserve"> Acosta</w:t>
      </w:r>
    </w:p>
    <w:p w14:paraId="707A7F68" w14:textId="77777777" w:rsidR="00274340" w:rsidRPr="00A5094C" w:rsidRDefault="00274340"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676AFC5" w14:textId="77777777" w:rsidR="00274340" w:rsidRPr="00A5094C" w:rsidRDefault="00274340"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 xml:space="preserve">En su calidad de autora del proyecto de acto legislativo, la H.R. </w:t>
      </w:r>
      <w:proofErr w:type="spellStart"/>
      <w:r w:rsidRPr="00A5094C">
        <w:rPr>
          <w:rFonts w:asciiTheme="minorHAnsi" w:hAnsiTheme="minorHAnsi" w:cs="Arial"/>
          <w:bCs/>
          <w:spacing w:val="-2"/>
          <w:sz w:val="22"/>
          <w:szCs w:val="22"/>
          <w:lang w:val="es-ES" w:eastAsia="es-ES"/>
        </w:rPr>
        <w:t>Yenica</w:t>
      </w:r>
      <w:proofErr w:type="spellEnd"/>
      <w:r w:rsidRPr="00A5094C">
        <w:rPr>
          <w:rFonts w:asciiTheme="minorHAnsi" w:hAnsiTheme="minorHAnsi" w:cs="Arial"/>
          <w:bCs/>
          <w:spacing w:val="-2"/>
          <w:sz w:val="22"/>
          <w:szCs w:val="22"/>
          <w:lang w:val="es-ES" w:eastAsia="es-ES"/>
        </w:rPr>
        <w:t xml:space="preserve"> </w:t>
      </w:r>
      <w:proofErr w:type="spellStart"/>
      <w:r w:rsidRPr="00A5094C">
        <w:rPr>
          <w:rFonts w:asciiTheme="minorHAnsi" w:hAnsiTheme="minorHAnsi" w:cs="Arial"/>
          <w:bCs/>
          <w:spacing w:val="-2"/>
          <w:sz w:val="22"/>
          <w:szCs w:val="22"/>
          <w:lang w:val="es-ES" w:eastAsia="es-ES"/>
        </w:rPr>
        <w:t>Sugein</w:t>
      </w:r>
      <w:proofErr w:type="spellEnd"/>
      <w:r w:rsidRPr="00A5094C">
        <w:rPr>
          <w:rFonts w:asciiTheme="minorHAnsi" w:hAnsiTheme="minorHAnsi" w:cs="Arial"/>
          <w:bCs/>
          <w:spacing w:val="-2"/>
          <w:sz w:val="22"/>
          <w:szCs w:val="22"/>
          <w:lang w:val="es-ES" w:eastAsia="es-ES"/>
        </w:rPr>
        <w:t xml:space="preserve"> Acosta agradeció el apoyo expresado por todos los intervinientes al proyecto</w:t>
      </w:r>
      <w:r w:rsidR="00414B0E" w:rsidRPr="00A5094C">
        <w:rPr>
          <w:rFonts w:asciiTheme="minorHAnsi" w:hAnsiTheme="minorHAnsi" w:cs="Arial"/>
          <w:bCs/>
          <w:spacing w:val="-2"/>
          <w:sz w:val="22"/>
          <w:szCs w:val="22"/>
          <w:lang w:val="es-ES" w:eastAsia="es-ES"/>
        </w:rPr>
        <w:t>, indicando que es el anhelo de todo el departamento para lograr mejorar las condiciones de sus habitantes</w:t>
      </w:r>
      <w:r w:rsidR="00302BF1" w:rsidRPr="00A5094C">
        <w:rPr>
          <w:rFonts w:asciiTheme="minorHAnsi" w:hAnsiTheme="minorHAnsi" w:cs="Arial"/>
          <w:bCs/>
          <w:spacing w:val="-2"/>
          <w:sz w:val="22"/>
          <w:szCs w:val="22"/>
          <w:lang w:val="es-ES" w:eastAsia="es-ES"/>
        </w:rPr>
        <w:t xml:space="preserve">. </w:t>
      </w:r>
    </w:p>
    <w:p w14:paraId="3241DD21" w14:textId="77777777" w:rsidR="00302BF1" w:rsidRPr="00A5094C" w:rsidRDefault="00302BF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23CCF62F" w14:textId="77777777" w:rsidR="00302BF1" w:rsidRPr="00A5094C" w:rsidRDefault="00302BF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Resaltó las dificultades de conectividad en materia de transporte de las que sufre el departamento tanto terrestre como fluvial y destacó la necesidad de mejorar estas condiciones para incrementar la competitividad del departamento y lograr que se comercialicen en el resto del país los productos que allí se producen y poder adquirir productos nacionales en esta región a precios competitivos, para lo cual propone medidas como un subsidio de transporte que permita cerrar la brecha de desigualdad.</w:t>
      </w:r>
    </w:p>
    <w:p w14:paraId="090D2F96" w14:textId="77777777" w:rsidR="00302BF1" w:rsidRPr="00A5094C" w:rsidRDefault="00302BF1" w:rsidP="00934BCB">
      <w:pPr>
        <w:kinsoku w:val="0"/>
        <w:overflowPunct w:val="0"/>
        <w:spacing w:line="276" w:lineRule="auto"/>
        <w:jc w:val="both"/>
        <w:textAlignment w:val="baseline"/>
        <w:rPr>
          <w:rFonts w:asciiTheme="minorHAnsi" w:hAnsiTheme="minorHAnsi" w:cs="Arial"/>
          <w:bCs/>
          <w:spacing w:val="-2"/>
          <w:sz w:val="22"/>
          <w:szCs w:val="22"/>
          <w:lang w:val="es-ES" w:eastAsia="es-ES"/>
        </w:rPr>
      </w:pPr>
    </w:p>
    <w:p w14:paraId="59E73E0B" w14:textId="77777777" w:rsidR="00D31937" w:rsidRDefault="00302BF1" w:rsidP="00934BCB">
      <w:pPr>
        <w:kinsoku w:val="0"/>
        <w:overflowPunct w:val="0"/>
        <w:spacing w:after="240" w:line="276" w:lineRule="auto"/>
        <w:jc w:val="both"/>
        <w:textAlignment w:val="baseline"/>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Igualmente, señaló que la principal preocupación es la protección del medio ambiente y su preservación, indicando que los otros departamentos de la Amazonía comparten las mismas dificultades como lo son Guaviare, Gua</w:t>
      </w:r>
      <w:r w:rsidR="009B103D" w:rsidRPr="00A5094C">
        <w:rPr>
          <w:rFonts w:asciiTheme="minorHAnsi" w:hAnsiTheme="minorHAnsi" w:cs="Arial"/>
          <w:bCs/>
          <w:spacing w:val="-2"/>
          <w:sz w:val="22"/>
          <w:szCs w:val="22"/>
          <w:lang w:val="es-ES" w:eastAsia="es-ES"/>
        </w:rPr>
        <w:t>i</w:t>
      </w:r>
      <w:r w:rsidRPr="00A5094C">
        <w:rPr>
          <w:rFonts w:asciiTheme="minorHAnsi" w:hAnsiTheme="minorHAnsi" w:cs="Arial"/>
          <w:bCs/>
          <w:spacing w:val="-2"/>
          <w:sz w:val="22"/>
          <w:szCs w:val="22"/>
          <w:lang w:val="es-ES" w:eastAsia="es-ES"/>
        </w:rPr>
        <w:t>nía y Vaupés, destacando que el Putumayo, que también hace parte de la región, tiene un mayor</w:t>
      </w:r>
      <w:r w:rsidR="00F42CF3" w:rsidRPr="00A5094C">
        <w:rPr>
          <w:rFonts w:asciiTheme="minorHAnsi" w:hAnsiTheme="minorHAnsi" w:cs="Arial"/>
          <w:bCs/>
          <w:spacing w:val="-2"/>
          <w:sz w:val="22"/>
          <w:szCs w:val="22"/>
          <w:lang w:val="es-ES" w:eastAsia="es-ES"/>
        </w:rPr>
        <w:t xml:space="preserve"> desarrollo, por lo que insistió en la necesidad de apoyar este proyecto de acto legislativo.</w:t>
      </w:r>
    </w:p>
    <w:p w14:paraId="174420D0" w14:textId="7C48BB16" w:rsidR="00D31937" w:rsidRDefault="00235602" w:rsidP="00235602">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sidRPr="00D31937">
        <w:rPr>
          <w:rFonts w:asciiTheme="minorHAnsi" w:hAnsiTheme="minorHAnsi"/>
          <w:sz w:val="22"/>
          <w:szCs w:val="22"/>
          <w:lang w:val="es-ES" w:eastAsia="es-ES"/>
        </w:rPr>
        <w:t>Proyectos con objeto</w:t>
      </w:r>
      <w:r>
        <w:rPr>
          <w:rFonts w:asciiTheme="minorHAnsi" w:hAnsiTheme="minorHAnsi"/>
          <w:sz w:val="22"/>
          <w:szCs w:val="22"/>
          <w:lang w:val="es-ES" w:eastAsia="es-ES"/>
        </w:rPr>
        <w:t>s</w:t>
      </w:r>
      <w:r w:rsidRPr="00D31937">
        <w:rPr>
          <w:rFonts w:asciiTheme="minorHAnsi" w:hAnsiTheme="minorHAnsi"/>
          <w:sz w:val="22"/>
          <w:szCs w:val="22"/>
          <w:lang w:val="es-ES" w:eastAsia="es-ES"/>
        </w:rPr>
        <w:t xml:space="preserve"> similares presentados previamente </w:t>
      </w:r>
    </w:p>
    <w:p w14:paraId="2BAB85DC" w14:textId="5BF105CA" w:rsidR="00D31937" w:rsidRDefault="00D31937" w:rsidP="00934BCB">
      <w:pPr>
        <w:kinsoku w:val="0"/>
        <w:overflowPunct w:val="0"/>
        <w:autoSpaceDE/>
        <w:autoSpaceDN/>
        <w:adjustRightInd/>
        <w:spacing w:line="276" w:lineRule="auto"/>
        <w:jc w:val="both"/>
        <w:textAlignment w:val="baseline"/>
        <w:rPr>
          <w:rFonts w:asciiTheme="minorHAnsi" w:hAnsiTheme="minorHAnsi" w:cs="Arial"/>
          <w:spacing w:val="-2"/>
          <w:sz w:val="22"/>
          <w:szCs w:val="22"/>
          <w:lang w:val="es-ES" w:eastAsia="es-ES"/>
        </w:rPr>
      </w:pPr>
      <w:r w:rsidRPr="00D31937">
        <w:rPr>
          <w:rFonts w:asciiTheme="minorHAnsi" w:hAnsiTheme="minorHAnsi" w:cs="Arial"/>
          <w:spacing w:val="-2"/>
          <w:sz w:val="22"/>
          <w:szCs w:val="22"/>
          <w:lang w:val="es-ES" w:eastAsia="es-ES"/>
        </w:rPr>
        <w:t xml:space="preserve">De acuerdo con lo señalado </w:t>
      </w:r>
      <w:r w:rsidR="00A12A1B">
        <w:rPr>
          <w:rFonts w:asciiTheme="minorHAnsi" w:hAnsiTheme="minorHAnsi" w:cs="Arial"/>
          <w:spacing w:val="-2"/>
          <w:sz w:val="22"/>
          <w:szCs w:val="22"/>
          <w:lang w:val="es-ES" w:eastAsia="es-ES"/>
        </w:rPr>
        <w:t>en el texto radicado d</w:t>
      </w:r>
      <w:r w:rsidRPr="00D31937">
        <w:rPr>
          <w:rFonts w:asciiTheme="minorHAnsi" w:hAnsiTheme="minorHAnsi" w:cs="Arial"/>
          <w:spacing w:val="-2"/>
          <w:sz w:val="22"/>
          <w:szCs w:val="22"/>
          <w:lang w:val="es-ES" w:eastAsia="es-ES"/>
        </w:rPr>
        <w:t xml:space="preserve">el proyecto de </w:t>
      </w:r>
      <w:r>
        <w:rPr>
          <w:rFonts w:asciiTheme="minorHAnsi" w:hAnsiTheme="minorHAnsi" w:cs="Arial"/>
          <w:spacing w:val="-2"/>
          <w:sz w:val="22"/>
          <w:szCs w:val="22"/>
          <w:lang w:val="es-ES" w:eastAsia="es-ES"/>
        </w:rPr>
        <w:t>Acto Legislativo</w:t>
      </w:r>
      <w:r w:rsidRPr="00D31937">
        <w:rPr>
          <w:rFonts w:asciiTheme="minorHAnsi" w:hAnsiTheme="minorHAnsi" w:cs="Arial"/>
          <w:spacing w:val="-2"/>
          <w:sz w:val="22"/>
          <w:szCs w:val="22"/>
          <w:lang w:val="es-ES" w:eastAsia="es-ES"/>
        </w:rPr>
        <w:t xml:space="preserve"> y la verificación efectuada por los ponentes, iniciativas similares a la presente ya habían sido puestos a consideración de este Congreso. A continuación se relacionan dichas iniciativas y el resultado de su trámite:</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7"/>
        <w:gridCol w:w="3662"/>
        <w:gridCol w:w="2323"/>
      </w:tblGrid>
      <w:tr w:rsidR="00D31937" w:rsidRPr="00A5094C" w14:paraId="5B91B1BF" w14:textId="77777777" w:rsidTr="0057755B">
        <w:trPr>
          <w:trHeight w:val="212"/>
          <w:tblHeader/>
        </w:trPr>
        <w:tc>
          <w:tcPr>
            <w:tcW w:w="1581" w:type="pct"/>
            <w:shd w:val="clear" w:color="auto" w:fill="ECECEC"/>
            <w:tcMar>
              <w:top w:w="113" w:type="dxa"/>
              <w:left w:w="57" w:type="dxa"/>
              <w:bottom w:w="113" w:type="dxa"/>
              <w:right w:w="57" w:type="dxa"/>
            </w:tcMar>
            <w:vAlign w:val="center"/>
            <w:hideMark/>
          </w:tcPr>
          <w:p w14:paraId="69C351C6" w14:textId="77777777" w:rsidR="00D31937" w:rsidRPr="00A5094C" w:rsidRDefault="00D31937" w:rsidP="00934BCB">
            <w:pPr>
              <w:spacing w:line="276" w:lineRule="auto"/>
              <w:jc w:val="center"/>
              <w:rPr>
                <w:rFonts w:asciiTheme="minorHAnsi" w:eastAsia="Times New Roman" w:hAnsiTheme="minorHAnsi"/>
                <w:sz w:val="22"/>
                <w:szCs w:val="22"/>
              </w:rPr>
            </w:pPr>
            <w:r w:rsidRPr="00A5094C">
              <w:rPr>
                <w:rFonts w:asciiTheme="minorHAnsi" w:eastAsia="Times New Roman" w:hAnsiTheme="minorHAnsi"/>
                <w:b/>
                <w:bCs/>
                <w:color w:val="000000"/>
                <w:sz w:val="22"/>
                <w:szCs w:val="22"/>
                <w:lang w:val="es-ES_tradnl"/>
              </w:rPr>
              <w:lastRenderedPageBreak/>
              <w:t>Proyecto</w:t>
            </w:r>
          </w:p>
        </w:tc>
        <w:tc>
          <w:tcPr>
            <w:tcW w:w="2092" w:type="pct"/>
            <w:shd w:val="clear" w:color="auto" w:fill="ECECEC"/>
            <w:tcMar>
              <w:top w:w="113" w:type="dxa"/>
              <w:left w:w="57" w:type="dxa"/>
              <w:bottom w:w="113" w:type="dxa"/>
              <w:right w:w="57" w:type="dxa"/>
            </w:tcMar>
            <w:vAlign w:val="center"/>
            <w:hideMark/>
          </w:tcPr>
          <w:p w14:paraId="05250940" w14:textId="77777777" w:rsidR="00D31937" w:rsidRPr="00A5094C" w:rsidRDefault="00D31937" w:rsidP="00934BCB">
            <w:pPr>
              <w:spacing w:line="276" w:lineRule="auto"/>
              <w:jc w:val="center"/>
              <w:rPr>
                <w:rFonts w:asciiTheme="minorHAnsi" w:eastAsia="Times New Roman" w:hAnsiTheme="minorHAnsi"/>
                <w:b/>
                <w:sz w:val="22"/>
                <w:szCs w:val="22"/>
              </w:rPr>
            </w:pPr>
            <w:proofErr w:type="spellStart"/>
            <w:r w:rsidRPr="00A5094C">
              <w:rPr>
                <w:rFonts w:asciiTheme="minorHAnsi" w:eastAsia="Times New Roman" w:hAnsiTheme="minorHAnsi"/>
                <w:b/>
                <w:sz w:val="22"/>
                <w:szCs w:val="22"/>
              </w:rPr>
              <w:t>Objeto</w:t>
            </w:r>
            <w:proofErr w:type="spellEnd"/>
          </w:p>
        </w:tc>
        <w:tc>
          <w:tcPr>
            <w:tcW w:w="1327" w:type="pct"/>
            <w:shd w:val="clear" w:color="auto" w:fill="ECECEC"/>
            <w:tcMar>
              <w:top w:w="113" w:type="dxa"/>
              <w:left w:w="57" w:type="dxa"/>
              <w:bottom w:w="113" w:type="dxa"/>
              <w:right w:w="57" w:type="dxa"/>
            </w:tcMar>
            <w:vAlign w:val="center"/>
            <w:hideMark/>
          </w:tcPr>
          <w:p w14:paraId="78E09A70" w14:textId="77777777" w:rsidR="00D31937" w:rsidRPr="00A5094C" w:rsidRDefault="00D31937" w:rsidP="00934BCB">
            <w:pPr>
              <w:spacing w:line="276" w:lineRule="auto"/>
              <w:jc w:val="center"/>
              <w:rPr>
                <w:rFonts w:asciiTheme="minorHAnsi" w:eastAsia="Times New Roman" w:hAnsiTheme="minorHAnsi"/>
                <w:sz w:val="22"/>
                <w:szCs w:val="22"/>
              </w:rPr>
            </w:pPr>
            <w:r w:rsidRPr="00A5094C">
              <w:rPr>
                <w:rFonts w:asciiTheme="minorHAnsi" w:eastAsia="Times New Roman" w:hAnsiTheme="minorHAnsi"/>
                <w:b/>
                <w:bCs/>
                <w:color w:val="000000"/>
                <w:sz w:val="22"/>
                <w:szCs w:val="22"/>
                <w:lang w:val="es-ES_tradnl"/>
              </w:rPr>
              <w:t>Resultado</w:t>
            </w:r>
          </w:p>
        </w:tc>
      </w:tr>
      <w:tr w:rsidR="00D31937" w:rsidRPr="00A5094C" w14:paraId="0DA54C07" w14:textId="77777777" w:rsidTr="00D31937">
        <w:trPr>
          <w:trHeight w:val="266"/>
        </w:trPr>
        <w:tc>
          <w:tcPr>
            <w:tcW w:w="1581" w:type="pct"/>
            <w:tcMar>
              <w:top w:w="80" w:type="dxa"/>
              <w:left w:w="80" w:type="dxa"/>
              <w:bottom w:w="80" w:type="dxa"/>
              <w:right w:w="80" w:type="dxa"/>
            </w:tcMar>
            <w:vAlign w:val="center"/>
          </w:tcPr>
          <w:p w14:paraId="7F5CDE59" w14:textId="77777777" w:rsidR="00D31937" w:rsidRPr="00A5094C" w:rsidRDefault="00D31937"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sz w:val="22"/>
                <w:szCs w:val="22"/>
                <w:lang w:val="es-ES_tradnl"/>
              </w:rPr>
              <w:t xml:space="preserve">Proyecto de Acto Legislativo </w:t>
            </w:r>
            <w:r>
              <w:rPr>
                <w:rFonts w:asciiTheme="minorHAnsi" w:eastAsia="Times New Roman" w:hAnsiTheme="minorHAnsi"/>
                <w:color w:val="000000"/>
                <w:sz w:val="22"/>
                <w:szCs w:val="22"/>
                <w:lang w:val="es-ES_tradnl"/>
              </w:rPr>
              <w:t>004 de 2005 Cámara</w:t>
            </w:r>
          </w:p>
        </w:tc>
        <w:tc>
          <w:tcPr>
            <w:tcW w:w="2092" w:type="pct"/>
            <w:tcMar>
              <w:top w:w="80" w:type="dxa"/>
              <w:left w:w="80" w:type="dxa"/>
              <w:bottom w:w="80" w:type="dxa"/>
              <w:right w:w="80" w:type="dxa"/>
            </w:tcMar>
            <w:vAlign w:val="center"/>
          </w:tcPr>
          <w:p w14:paraId="28CB071A" w14:textId="77777777" w:rsidR="00D31937" w:rsidRPr="00A5094C" w:rsidRDefault="00D31937" w:rsidP="00934BCB">
            <w:pPr>
              <w:spacing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themeColor="text1"/>
                <w:sz w:val="22"/>
                <w:szCs w:val="22"/>
                <w:lang w:val="es-ES_tradnl"/>
              </w:rPr>
              <w:t xml:space="preserve">Adicionar un </w:t>
            </w:r>
            <w:r w:rsidR="0017572B">
              <w:rPr>
                <w:rFonts w:asciiTheme="minorHAnsi" w:eastAsia="Times New Roman" w:hAnsiTheme="minorHAnsi"/>
                <w:color w:val="000000" w:themeColor="text1"/>
                <w:sz w:val="22"/>
                <w:szCs w:val="22"/>
                <w:lang w:val="es-ES_tradnl"/>
              </w:rPr>
              <w:t xml:space="preserve">parágrafo al artículo 310 de la </w:t>
            </w:r>
            <w:hyperlink r:id="rId8" w:history="1">
              <w:r w:rsidR="0017572B">
                <w:rPr>
                  <w:rFonts w:asciiTheme="minorHAnsi" w:eastAsia="Times New Roman" w:hAnsiTheme="minorHAnsi"/>
                  <w:color w:val="000000" w:themeColor="text1"/>
                  <w:sz w:val="22"/>
                  <w:szCs w:val="22"/>
                  <w:lang w:val="es-ES_tradnl"/>
                </w:rPr>
                <w:t>Constitución Política</w:t>
              </w:r>
            </w:hyperlink>
            <w:r w:rsidR="0017572B">
              <w:rPr>
                <w:rFonts w:asciiTheme="minorHAnsi" w:eastAsia="Times New Roman" w:hAnsiTheme="minorHAnsi"/>
                <w:color w:val="000000" w:themeColor="text1"/>
                <w:sz w:val="22"/>
                <w:szCs w:val="22"/>
                <w:lang w:val="es-ES_tradnl"/>
              </w:rPr>
              <w:t>.</w:t>
            </w:r>
          </w:p>
        </w:tc>
        <w:tc>
          <w:tcPr>
            <w:tcW w:w="1327" w:type="pct"/>
            <w:tcMar>
              <w:top w:w="80" w:type="dxa"/>
              <w:left w:w="80" w:type="dxa"/>
              <w:bottom w:w="80" w:type="dxa"/>
              <w:right w:w="80" w:type="dxa"/>
            </w:tcMar>
            <w:vAlign w:val="center"/>
          </w:tcPr>
          <w:p w14:paraId="0FDC3336" w14:textId="77777777" w:rsidR="00D31937" w:rsidRPr="00A5094C" w:rsidRDefault="00D31937" w:rsidP="00934BCB">
            <w:pPr>
              <w:spacing w:before="57" w:after="57" w:line="276" w:lineRule="auto"/>
              <w:jc w:val="both"/>
              <w:rPr>
                <w:rFonts w:asciiTheme="minorHAnsi" w:eastAsia="Times New Roman" w:hAnsiTheme="minorHAnsi"/>
                <w:sz w:val="22"/>
                <w:szCs w:val="22"/>
              </w:rPr>
            </w:pPr>
            <w:r w:rsidRPr="00A5094C">
              <w:rPr>
                <w:rFonts w:asciiTheme="minorHAnsi" w:eastAsia="Times New Roman" w:hAnsiTheme="minorHAnsi"/>
                <w:color w:val="000000"/>
                <w:sz w:val="22"/>
                <w:szCs w:val="22"/>
                <w:lang w:val="es-ES_tradnl"/>
              </w:rPr>
              <w:t>Archivado</w:t>
            </w:r>
          </w:p>
        </w:tc>
      </w:tr>
      <w:tr w:rsidR="00D31937" w:rsidRPr="00A5094C" w14:paraId="3E6FD77A" w14:textId="77777777" w:rsidTr="0057755B">
        <w:trPr>
          <w:trHeight w:val="316"/>
        </w:trPr>
        <w:tc>
          <w:tcPr>
            <w:tcW w:w="1581" w:type="pct"/>
            <w:tcMar>
              <w:top w:w="80" w:type="dxa"/>
              <w:left w:w="80" w:type="dxa"/>
              <w:bottom w:w="80" w:type="dxa"/>
              <w:right w:w="80" w:type="dxa"/>
            </w:tcMar>
            <w:vAlign w:val="center"/>
          </w:tcPr>
          <w:p w14:paraId="19625EDE" w14:textId="77777777" w:rsidR="00D31937" w:rsidRPr="00A5094C" w:rsidRDefault="00D31937" w:rsidP="00934BCB">
            <w:pPr>
              <w:spacing w:before="57" w:after="57" w:line="276" w:lineRule="auto"/>
              <w:jc w:val="both"/>
              <w:rPr>
                <w:rFonts w:asciiTheme="minorHAnsi" w:eastAsia="Times New Roman" w:hAnsiTheme="minorHAnsi"/>
                <w:color w:val="000000"/>
                <w:sz w:val="22"/>
                <w:szCs w:val="22"/>
                <w:lang w:val="es-ES_tradnl"/>
              </w:rPr>
            </w:pPr>
            <w:r w:rsidRPr="00A5094C">
              <w:rPr>
                <w:rFonts w:asciiTheme="minorHAnsi" w:eastAsia="Times New Roman" w:hAnsiTheme="minorHAnsi"/>
                <w:color w:val="000000"/>
                <w:sz w:val="22"/>
                <w:szCs w:val="22"/>
                <w:lang w:val="es-ES_tradnl"/>
              </w:rPr>
              <w:t>Proyecto de Ley 172 de 2012 Cámara</w:t>
            </w:r>
          </w:p>
        </w:tc>
        <w:tc>
          <w:tcPr>
            <w:tcW w:w="2092" w:type="pct"/>
            <w:tcMar>
              <w:top w:w="80" w:type="dxa"/>
              <w:left w:w="80" w:type="dxa"/>
              <w:bottom w:w="80" w:type="dxa"/>
              <w:right w:w="80" w:type="dxa"/>
            </w:tcMar>
            <w:vAlign w:val="center"/>
          </w:tcPr>
          <w:p w14:paraId="6DDE3892" w14:textId="77777777" w:rsidR="00D31937" w:rsidRPr="00A5094C" w:rsidRDefault="0017572B" w:rsidP="00934BCB">
            <w:pPr>
              <w:spacing w:after="57" w:line="276" w:lineRule="auto"/>
              <w:jc w:val="both"/>
              <w:rPr>
                <w:rFonts w:asciiTheme="minorHAnsi" w:eastAsia="Times New Roman" w:hAnsiTheme="minorHAnsi"/>
                <w:color w:val="000000"/>
                <w:sz w:val="22"/>
                <w:szCs w:val="22"/>
                <w:lang w:val="es-ES_tradnl"/>
              </w:rPr>
            </w:pPr>
            <w:r>
              <w:rPr>
                <w:rFonts w:asciiTheme="minorHAnsi" w:eastAsia="Times New Roman" w:hAnsiTheme="minorHAnsi"/>
                <w:color w:val="000000"/>
                <w:sz w:val="22"/>
                <w:szCs w:val="22"/>
                <w:lang w:val="es-ES_tradnl"/>
              </w:rPr>
              <w:t>M</w:t>
            </w:r>
            <w:r w:rsidR="00D31937" w:rsidRPr="00A5094C">
              <w:rPr>
                <w:rFonts w:asciiTheme="minorHAnsi" w:eastAsia="Times New Roman" w:hAnsiTheme="minorHAnsi"/>
                <w:color w:val="000000"/>
                <w:sz w:val="22"/>
                <w:szCs w:val="22"/>
                <w:lang w:val="es-ES_tradnl"/>
              </w:rPr>
              <w:t>odificar el artículo 310 de la Constitución Política.</w:t>
            </w:r>
          </w:p>
        </w:tc>
        <w:tc>
          <w:tcPr>
            <w:tcW w:w="1327" w:type="pct"/>
            <w:tcMar>
              <w:top w:w="80" w:type="dxa"/>
              <w:left w:w="80" w:type="dxa"/>
              <w:bottom w:w="80" w:type="dxa"/>
              <w:right w:w="80" w:type="dxa"/>
            </w:tcMar>
            <w:vAlign w:val="center"/>
          </w:tcPr>
          <w:p w14:paraId="012D35A6" w14:textId="77777777" w:rsidR="00D31937" w:rsidRPr="00A5094C" w:rsidRDefault="00D31937" w:rsidP="00934BCB">
            <w:pPr>
              <w:spacing w:before="57" w:after="57" w:line="276" w:lineRule="auto"/>
              <w:jc w:val="both"/>
              <w:rPr>
                <w:rFonts w:asciiTheme="minorHAnsi" w:eastAsia="Times New Roman" w:hAnsiTheme="minorHAnsi"/>
                <w:color w:val="000000"/>
                <w:sz w:val="22"/>
                <w:szCs w:val="22"/>
                <w:lang w:val="es-ES_tradnl"/>
              </w:rPr>
            </w:pPr>
            <w:r w:rsidRPr="00A5094C">
              <w:rPr>
                <w:rFonts w:asciiTheme="minorHAnsi" w:eastAsia="Times New Roman" w:hAnsiTheme="minorHAnsi"/>
                <w:color w:val="000000"/>
                <w:sz w:val="22"/>
                <w:szCs w:val="22"/>
                <w:lang w:val="es-ES_tradnl"/>
              </w:rPr>
              <w:t>Retirado por el autor</w:t>
            </w:r>
          </w:p>
        </w:tc>
      </w:tr>
      <w:tr w:rsidR="00D31937" w:rsidRPr="00A5094C" w14:paraId="2BF11089" w14:textId="77777777" w:rsidTr="004C59BC">
        <w:trPr>
          <w:trHeight w:val="53"/>
        </w:trPr>
        <w:tc>
          <w:tcPr>
            <w:tcW w:w="1581" w:type="pct"/>
            <w:tcMar>
              <w:top w:w="80" w:type="dxa"/>
              <w:left w:w="80" w:type="dxa"/>
              <w:bottom w:w="80" w:type="dxa"/>
              <w:right w:w="80" w:type="dxa"/>
            </w:tcMar>
            <w:vAlign w:val="center"/>
          </w:tcPr>
          <w:p w14:paraId="63AA49AC" w14:textId="77777777" w:rsidR="00D31937" w:rsidRPr="00A5094C" w:rsidRDefault="00D31937"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sz w:val="22"/>
                <w:szCs w:val="22"/>
                <w:lang w:val="es-ES_tradnl"/>
              </w:rPr>
              <w:t>Proyecto de Ley 188 de 2012 Cámara</w:t>
            </w:r>
          </w:p>
        </w:tc>
        <w:tc>
          <w:tcPr>
            <w:tcW w:w="2092" w:type="pct"/>
            <w:tcMar>
              <w:top w:w="80" w:type="dxa"/>
              <w:left w:w="80" w:type="dxa"/>
              <w:bottom w:w="80" w:type="dxa"/>
              <w:right w:w="80" w:type="dxa"/>
            </w:tcMar>
            <w:vAlign w:val="center"/>
          </w:tcPr>
          <w:p w14:paraId="16D93570" w14:textId="77777777" w:rsidR="00D31937" w:rsidRPr="00A5094C" w:rsidRDefault="0017572B" w:rsidP="00934BCB">
            <w:pPr>
              <w:spacing w:before="57" w:after="57" w:line="276" w:lineRule="auto"/>
              <w:jc w:val="both"/>
              <w:rPr>
                <w:rFonts w:asciiTheme="minorHAnsi" w:eastAsia="Times New Roman" w:hAnsiTheme="minorHAnsi"/>
                <w:sz w:val="22"/>
                <w:szCs w:val="22"/>
                <w:lang w:val="es-CO"/>
              </w:rPr>
            </w:pPr>
            <w:r>
              <w:rPr>
                <w:rFonts w:asciiTheme="minorHAnsi" w:eastAsia="Times New Roman" w:hAnsiTheme="minorHAnsi"/>
                <w:color w:val="000000"/>
                <w:sz w:val="22"/>
                <w:szCs w:val="22"/>
                <w:lang w:val="es-ES_tradnl"/>
              </w:rPr>
              <w:t xml:space="preserve">Autorizar la emisión de </w:t>
            </w:r>
            <w:r w:rsidR="00D31937" w:rsidRPr="00A5094C">
              <w:rPr>
                <w:rFonts w:asciiTheme="minorHAnsi" w:eastAsia="Times New Roman" w:hAnsiTheme="minorHAnsi"/>
                <w:color w:val="000000"/>
                <w:sz w:val="22"/>
                <w:szCs w:val="22"/>
                <w:lang w:val="es-ES_tradnl"/>
              </w:rPr>
              <w:t>la Estampilla Pro Medio Ambiente en el departamento del Amazonas.</w:t>
            </w:r>
          </w:p>
        </w:tc>
        <w:tc>
          <w:tcPr>
            <w:tcW w:w="1327" w:type="pct"/>
            <w:tcMar>
              <w:top w:w="80" w:type="dxa"/>
              <w:left w:w="80" w:type="dxa"/>
              <w:bottom w:w="80" w:type="dxa"/>
              <w:right w:w="80" w:type="dxa"/>
            </w:tcMar>
            <w:vAlign w:val="center"/>
          </w:tcPr>
          <w:p w14:paraId="25E3B705" w14:textId="77777777" w:rsidR="00D31937" w:rsidRPr="00A5094C" w:rsidRDefault="00D31937" w:rsidP="00934BCB">
            <w:pPr>
              <w:spacing w:before="57" w:after="57" w:line="276" w:lineRule="auto"/>
              <w:jc w:val="both"/>
              <w:rPr>
                <w:rFonts w:asciiTheme="minorHAnsi" w:eastAsia="Times New Roman" w:hAnsiTheme="minorHAnsi"/>
                <w:sz w:val="22"/>
                <w:szCs w:val="22"/>
              </w:rPr>
            </w:pPr>
            <w:r w:rsidRPr="00A5094C">
              <w:rPr>
                <w:rFonts w:asciiTheme="minorHAnsi" w:eastAsia="Times New Roman" w:hAnsiTheme="minorHAnsi"/>
                <w:color w:val="000000"/>
                <w:sz w:val="22"/>
                <w:szCs w:val="22"/>
                <w:lang w:val="es-ES_tradnl"/>
              </w:rPr>
              <w:t>Retirado por el autor</w:t>
            </w:r>
          </w:p>
        </w:tc>
      </w:tr>
      <w:tr w:rsidR="00D31937" w:rsidRPr="00A5094C" w14:paraId="3BE77E8F" w14:textId="77777777" w:rsidTr="00235602">
        <w:trPr>
          <w:trHeight w:val="1317"/>
        </w:trPr>
        <w:tc>
          <w:tcPr>
            <w:tcW w:w="1581" w:type="pct"/>
            <w:tcMar>
              <w:top w:w="80" w:type="dxa"/>
              <w:left w:w="80" w:type="dxa"/>
              <w:bottom w:w="80" w:type="dxa"/>
              <w:right w:w="80" w:type="dxa"/>
            </w:tcMar>
            <w:vAlign w:val="center"/>
          </w:tcPr>
          <w:p w14:paraId="5A1429D1" w14:textId="77777777" w:rsidR="00D31937" w:rsidRPr="00A5094C" w:rsidRDefault="00D31937"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sz w:val="22"/>
                <w:szCs w:val="22"/>
                <w:lang w:val="es-ES_tradnl"/>
              </w:rPr>
              <w:t>Proyecto de Ley 218 de 2014 Cámara</w:t>
            </w:r>
          </w:p>
        </w:tc>
        <w:tc>
          <w:tcPr>
            <w:tcW w:w="2092" w:type="pct"/>
            <w:tcMar>
              <w:top w:w="80" w:type="dxa"/>
              <w:left w:w="80" w:type="dxa"/>
              <w:bottom w:w="80" w:type="dxa"/>
              <w:right w:w="80" w:type="dxa"/>
            </w:tcMar>
            <w:vAlign w:val="center"/>
          </w:tcPr>
          <w:p w14:paraId="52950CCB" w14:textId="77777777" w:rsidR="00D31937" w:rsidRPr="00A5094C" w:rsidRDefault="0017572B"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color w:val="000000"/>
                <w:sz w:val="22"/>
                <w:szCs w:val="22"/>
                <w:lang w:val="es-ES_tradnl"/>
              </w:rPr>
              <w:t xml:space="preserve">Crear </w:t>
            </w:r>
            <w:r w:rsidR="00D31937" w:rsidRPr="00A5094C">
              <w:rPr>
                <w:rFonts w:asciiTheme="minorHAnsi" w:eastAsia="Times New Roman" w:hAnsiTheme="minorHAnsi"/>
                <w:color w:val="000000"/>
                <w:sz w:val="22"/>
                <w:szCs w:val="22"/>
                <w:lang w:val="es-ES_tradnl"/>
              </w:rPr>
              <w:t>un régimen especial para los municipios, departamentos y regiones de frontera en Colombia, en concordancia con el artículo 337 de</w:t>
            </w:r>
            <w:r>
              <w:rPr>
                <w:rFonts w:asciiTheme="minorHAnsi" w:eastAsia="Times New Roman" w:hAnsiTheme="minorHAnsi"/>
                <w:color w:val="000000"/>
                <w:sz w:val="22"/>
                <w:szCs w:val="22"/>
                <w:lang w:val="es-ES_tradnl"/>
              </w:rPr>
              <w:t xml:space="preserve"> </w:t>
            </w:r>
            <w:r w:rsidR="00D31937" w:rsidRPr="00A5094C">
              <w:rPr>
                <w:rFonts w:asciiTheme="minorHAnsi" w:eastAsia="Times New Roman" w:hAnsiTheme="minorHAnsi"/>
                <w:color w:val="000000"/>
                <w:sz w:val="22"/>
                <w:szCs w:val="22"/>
                <w:lang w:val="es-ES_tradnl"/>
              </w:rPr>
              <w:t>la Constitución Política.</w:t>
            </w:r>
          </w:p>
        </w:tc>
        <w:tc>
          <w:tcPr>
            <w:tcW w:w="1327" w:type="pct"/>
            <w:tcMar>
              <w:top w:w="80" w:type="dxa"/>
              <w:left w:w="80" w:type="dxa"/>
              <w:bottom w:w="80" w:type="dxa"/>
              <w:right w:w="80" w:type="dxa"/>
            </w:tcMar>
            <w:vAlign w:val="center"/>
          </w:tcPr>
          <w:p w14:paraId="3B18A7BB" w14:textId="77777777" w:rsidR="00D31937" w:rsidRPr="00A5094C" w:rsidRDefault="00D31937" w:rsidP="00934BCB">
            <w:pPr>
              <w:spacing w:before="57" w:after="57" w:line="276" w:lineRule="auto"/>
              <w:jc w:val="both"/>
              <w:rPr>
                <w:rFonts w:asciiTheme="minorHAnsi" w:eastAsia="Times New Roman" w:hAnsiTheme="minorHAnsi"/>
                <w:sz w:val="22"/>
                <w:szCs w:val="22"/>
              </w:rPr>
            </w:pPr>
            <w:r w:rsidRPr="00A5094C">
              <w:rPr>
                <w:rFonts w:asciiTheme="minorHAnsi" w:eastAsia="Times New Roman" w:hAnsiTheme="minorHAnsi"/>
                <w:color w:val="000000"/>
                <w:sz w:val="22"/>
                <w:szCs w:val="22"/>
                <w:lang w:val="es-ES_tradnl"/>
              </w:rPr>
              <w:t>Archivado</w:t>
            </w:r>
          </w:p>
        </w:tc>
      </w:tr>
      <w:tr w:rsidR="00D31937" w:rsidRPr="00A5094C" w14:paraId="44892334" w14:textId="77777777" w:rsidTr="004C59BC">
        <w:trPr>
          <w:trHeight w:val="53"/>
        </w:trPr>
        <w:tc>
          <w:tcPr>
            <w:tcW w:w="1581" w:type="pct"/>
            <w:tcMar>
              <w:top w:w="80" w:type="dxa"/>
              <w:left w:w="80" w:type="dxa"/>
              <w:bottom w:w="80" w:type="dxa"/>
              <w:right w:w="80" w:type="dxa"/>
            </w:tcMar>
            <w:vAlign w:val="center"/>
          </w:tcPr>
          <w:p w14:paraId="3AEF14AF" w14:textId="77777777" w:rsidR="00D31937" w:rsidRPr="00A5094C" w:rsidRDefault="00D31937" w:rsidP="00934BCB">
            <w:pPr>
              <w:spacing w:before="57" w:after="57" w:line="276" w:lineRule="auto"/>
              <w:jc w:val="both"/>
              <w:rPr>
                <w:rFonts w:asciiTheme="minorHAnsi" w:eastAsia="Times New Roman" w:hAnsiTheme="minorHAnsi"/>
                <w:sz w:val="22"/>
                <w:szCs w:val="22"/>
                <w:lang w:val="es-CO"/>
              </w:rPr>
            </w:pPr>
            <w:r w:rsidRPr="00A5094C">
              <w:rPr>
                <w:rFonts w:asciiTheme="minorHAnsi" w:eastAsia="Times New Roman" w:hAnsiTheme="minorHAnsi"/>
                <w:sz w:val="22"/>
                <w:szCs w:val="22"/>
                <w:lang w:val="es-CO"/>
              </w:rPr>
              <w:t>Proyecto de Acto Legislativo No 041 de 2017</w:t>
            </w:r>
          </w:p>
        </w:tc>
        <w:tc>
          <w:tcPr>
            <w:tcW w:w="2092" w:type="pct"/>
            <w:tcMar>
              <w:top w:w="80" w:type="dxa"/>
              <w:left w:w="80" w:type="dxa"/>
              <w:bottom w:w="80" w:type="dxa"/>
              <w:right w:w="80" w:type="dxa"/>
            </w:tcMar>
            <w:vAlign w:val="center"/>
          </w:tcPr>
          <w:p w14:paraId="00F94429" w14:textId="77777777" w:rsidR="00D31937" w:rsidRPr="00A5094C" w:rsidRDefault="0017572B" w:rsidP="00934BCB">
            <w:pPr>
              <w:pStyle w:val="NormalWeb"/>
              <w:spacing w:line="276" w:lineRule="auto"/>
              <w:jc w:val="both"/>
              <w:rPr>
                <w:rFonts w:asciiTheme="minorHAnsi" w:hAnsiTheme="minorHAnsi"/>
                <w:bCs/>
                <w:sz w:val="22"/>
                <w:szCs w:val="22"/>
                <w:lang w:val="es-ES"/>
              </w:rPr>
            </w:pPr>
            <w:r>
              <w:rPr>
                <w:rFonts w:asciiTheme="minorHAnsi" w:hAnsiTheme="minorHAnsi"/>
                <w:sz w:val="22"/>
                <w:szCs w:val="22"/>
                <w:lang w:val="es-CO"/>
              </w:rPr>
              <w:t>D</w:t>
            </w:r>
            <w:r w:rsidR="00D31937" w:rsidRPr="00A5094C">
              <w:rPr>
                <w:rFonts w:asciiTheme="minorHAnsi" w:hAnsiTheme="minorHAnsi"/>
                <w:sz w:val="22"/>
                <w:szCs w:val="22"/>
                <w:lang w:val="es-CO"/>
              </w:rPr>
              <w:t>icta</w:t>
            </w:r>
            <w:r>
              <w:rPr>
                <w:rFonts w:asciiTheme="minorHAnsi" w:hAnsiTheme="minorHAnsi"/>
                <w:sz w:val="22"/>
                <w:szCs w:val="22"/>
                <w:lang w:val="es-CO"/>
              </w:rPr>
              <w:t>r</w:t>
            </w:r>
            <w:r w:rsidR="00D31937" w:rsidRPr="00A5094C">
              <w:rPr>
                <w:rFonts w:asciiTheme="minorHAnsi" w:hAnsiTheme="minorHAnsi"/>
                <w:sz w:val="22"/>
                <w:szCs w:val="22"/>
                <w:lang w:val="es-CO"/>
              </w:rPr>
              <w:t xml:space="preserve"> normas especiales para la organización y el funcionamiento de los Departamentos del Amazonas, Guainía y Vaupés</w:t>
            </w:r>
            <w:r w:rsidR="00D31937" w:rsidRPr="00A5094C">
              <w:rPr>
                <w:rStyle w:val="Textoennegrita"/>
                <w:rFonts w:asciiTheme="minorHAnsi" w:hAnsiTheme="minorHAnsi"/>
                <w:b w:val="0"/>
                <w:sz w:val="22"/>
                <w:szCs w:val="22"/>
                <w:lang w:val="es-ES"/>
              </w:rPr>
              <w:t>.</w:t>
            </w:r>
          </w:p>
        </w:tc>
        <w:tc>
          <w:tcPr>
            <w:tcW w:w="1327" w:type="pct"/>
            <w:tcMar>
              <w:top w:w="80" w:type="dxa"/>
              <w:left w:w="80" w:type="dxa"/>
              <w:bottom w:w="80" w:type="dxa"/>
              <w:right w:w="80" w:type="dxa"/>
            </w:tcMar>
            <w:vAlign w:val="center"/>
          </w:tcPr>
          <w:p w14:paraId="75B8906A" w14:textId="77777777" w:rsidR="00D31937" w:rsidRPr="00A5094C" w:rsidRDefault="00D31937" w:rsidP="00934BCB">
            <w:pPr>
              <w:spacing w:before="57" w:after="57" w:line="276" w:lineRule="auto"/>
              <w:jc w:val="both"/>
              <w:rPr>
                <w:rFonts w:asciiTheme="minorHAnsi" w:eastAsia="Times New Roman" w:hAnsiTheme="minorHAnsi"/>
                <w:sz w:val="22"/>
                <w:szCs w:val="22"/>
              </w:rPr>
            </w:pPr>
            <w:proofErr w:type="spellStart"/>
            <w:r w:rsidRPr="00A5094C">
              <w:rPr>
                <w:rFonts w:asciiTheme="minorHAnsi" w:eastAsia="Times New Roman" w:hAnsiTheme="minorHAnsi"/>
                <w:sz w:val="22"/>
                <w:szCs w:val="22"/>
              </w:rPr>
              <w:t>Archivado</w:t>
            </w:r>
            <w:proofErr w:type="spellEnd"/>
          </w:p>
        </w:tc>
      </w:tr>
    </w:tbl>
    <w:p w14:paraId="5C184819" w14:textId="77777777" w:rsidR="00BF13D5" w:rsidRPr="00A5094C" w:rsidRDefault="009B103D" w:rsidP="00DA1CD1">
      <w:pPr>
        <w:pStyle w:val="Ttulo2"/>
        <w:numPr>
          <w:ilvl w:val="0"/>
          <w:numId w:val="33"/>
        </w:numPr>
        <w:spacing w:before="360" w:line="276" w:lineRule="auto"/>
        <w:ind w:left="714" w:hanging="357"/>
        <w:rPr>
          <w:rFonts w:asciiTheme="minorHAnsi" w:hAnsiTheme="minorHAnsi"/>
          <w:sz w:val="22"/>
          <w:szCs w:val="22"/>
          <w:lang w:val="es-ES" w:eastAsia="es-ES"/>
        </w:rPr>
      </w:pPr>
      <w:r w:rsidRPr="00A5094C">
        <w:rPr>
          <w:rFonts w:asciiTheme="minorHAnsi" w:hAnsiTheme="minorHAnsi"/>
          <w:sz w:val="22"/>
          <w:szCs w:val="22"/>
          <w:lang w:val="es-ES" w:eastAsia="es-ES"/>
        </w:rPr>
        <w:t>OBJETO DEL PROYECTO</w:t>
      </w:r>
    </w:p>
    <w:p w14:paraId="2A92C87E" w14:textId="77777777" w:rsidR="00BF13D5" w:rsidRPr="0057755B" w:rsidRDefault="00BF13D5" w:rsidP="00934BCB">
      <w:pPr>
        <w:spacing w:line="276" w:lineRule="auto"/>
        <w:rPr>
          <w:rFonts w:asciiTheme="minorHAnsi" w:hAnsiTheme="minorHAnsi" w:cs="Arial"/>
          <w:sz w:val="22"/>
          <w:szCs w:val="22"/>
          <w:lang w:val="es-ES"/>
        </w:rPr>
      </w:pPr>
    </w:p>
    <w:p w14:paraId="5C224258" w14:textId="77777777" w:rsidR="00BF13D5" w:rsidRPr="00A5094C" w:rsidRDefault="009B103D" w:rsidP="00934BCB">
      <w:pPr>
        <w:kinsoku w:val="0"/>
        <w:overflowPunct w:val="0"/>
        <w:autoSpaceDE/>
        <w:autoSpaceDN/>
        <w:adjustRightInd/>
        <w:spacing w:line="276" w:lineRule="auto"/>
        <w:jc w:val="both"/>
        <w:textAlignment w:val="baseline"/>
        <w:rPr>
          <w:rFonts w:asciiTheme="minorHAnsi" w:hAnsiTheme="minorHAnsi" w:cs="Arial"/>
          <w:spacing w:val="-2"/>
          <w:sz w:val="22"/>
          <w:szCs w:val="22"/>
          <w:lang w:val="es-ES_tradnl" w:eastAsia="es-ES"/>
        </w:rPr>
      </w:pPr>
      <w:r w:rsidRPr="00A5094C">
        <w:rPr>
          <w:rFonts w:asciiTheme="minorHAnsi" w:hAnsiTheme="minorHAnsi" w:cs="Arial"/>
          <w:spacing w:val="-2"/>
          <w:sz w:val="22"/>
          <w:szCs w:val="22"/>
          <w:lang w:val="es-ES" w:eastAsia="es-ES"/>
        </w:rPr>
        <w:t xml:space="preserve">De conformidad con lo señalado en el texto del proyecto de Acto Legislativo presentado a consideración del Honorable Congreso de la República, se pretende garantizar la efectiva protección y preservación de la biodiversidad de la riqueza ambiental del Amazonas, así como la cultura de las comunidades indígenas que la habitan para lo cual se propone el establecimiento de un régimen especial en consideración a las características del territorio que tiene dificultades de acceso, zonas no </w:t>
      </w:r>
      <w:proofErr w:type="spellStart"/>
      <w:r w:rsidRPr="00A5094C">
        <w:rPr>
          <w:rFonts w:asciiTheme="minorHAnsi" w:hAnsiTheme="minorHAnsi" w:cs="Arial"/>
          <w:spacing w:val="-2"/>
          <w:sz w:val="22"/>
          <w:szCs w:val="22"/>
          <w:lang w:val="es-ES" w:eastAsia="es-ES"/>
        </w:rPr>
        <w:t>carreteables</w:t>
      </w:r>
      <w:proofErr w:type="spellEnd"/>
      <w:r w:rsidRPr="00A5094C">
        <w:rPr>
          <w:rFonts w:asciiTheme="minorHAnsi" w:hAnsiTheme="minorHAnsi" w:cs="Arial"/>
          <w:spacing w:val="-2"/>
          <w:sz w:val="22"/>
          <w:szCs w:val="22"/>
          <w:lang w:val="es-ES" w:eastAsia="es-ES"/>
        </w:rPr>
        <w:t>, baja densidad poblacional y con unas circunstancias socioeconómicas particulares.</w:t>
      </w:r>
    </w:p>
    <w:p w14:paraId="29580921" w14:textId="77777777" w:rsidR="00E47DB1" w:rsidRPr="00A5094C" w:rsidRDefault="00E47DB1" w:rsidP="00934BCB">
      <w:pPr>
        <w:pStyle w:val="Ttulo2"/>
        <w:numPr>
          <w:ilvl w:val="0"/>
          <w:numId w:val="33"/>
        </w:numPr>
        <w:spacing w:line="276" w:lineRule="auto"/>
        <w:rPr>
          <w:rFonts w:asciiTheme="minorHAnsi" w:hAnsiTheme="minorHAnsi"/>
          <w:sz w:val="22"/>
          <w:szCs w:val="22"/>
          <w:lang w:val="es-ES" w:eastAsia="es-ES"/>
        </w:rPr>
      </w:pPr>
      <w:r w:rsidRPr="00A5094C">
        <w:rPr>
          <w:rFonts w:asciiTheme="minorHAnsi" w:hAnsiTheme="minorHAnsi"/>
          <w:sz w:val="22"/>
          <w:szCs w:val="22"/>
          <w:lang w:val="es-ES" w:eastAsia="es-ES"/>
        </w:rPr>
        <w:t>MARCO NORMATIVO</w:t>
      </w:r>
    </w:p>
    <w:p w14:paraId="316304B1" w14:textId="77777777" w:rsidR="00F907F3" w:rsidRPr="00F907F3" w:rsidRDefault="00F907F3" w:rsidP="00934BCB">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b w:val="0"/>
          <w:spacing w:val="-2"/>
          <w:sz w:val="22"/>
          <w:szCs w:val="22"/>
          <w:lang w:val="es-ES" w:eastAsia="es-ES"/>
        </w:rPr>
      </w:pPr>
      <w:r w:rsidRPr="00F907F3">
        <w:rPr>
          <w:rFonts w:asciiTheme="minorHAnsi" w:hAnsiTheme="minorHAnsi"/>
          <w:sz w:val="22"/>
          <w:szCs w:val="22"/>
          <w:lang w:val="es-ES" w:eastAsia="es-ES"/>
        </w:rPr>
        <w:t>Constitucional</w:t>
      </w:r>
    </w:p>
    <w:p w14:paraId="3EB7BBA3"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De conformidad con lo previsto en el artículo 2 de la Constitución Política, son fines esenciales del Estado servir a la comunidad, promover la prosperidad general y garantizar la efectividad de los </w:t>
      </w:r>
      <w:r w:rsidRPr="00A5094C">
        <w:rPr>
          <w:rFonts w:asciiTheme="minorHAnsi" w:hAnsiTheme="minorHAnsi" w:cs="Arial"/>
          <w:spacing w:val="-2"/>
          <w:sz w:val="22"/>
          <w:szCs w:val="22"/>
          <w:lang w:val="es-ES" w:eastAsia="es-ES"/>
        </w:rPr>
        <w:lastRenderedPageBreak/>
        <w:t xml:space="preserve">principios, derechos y deberes consagrados en la Constitución. </w:t>
      </w:r>
    </w:p>
    <w:p w14:paraId="29A6450B"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6AB36EE4"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A su turno, mediante el artículo 7 constitucional se estableció que el Estado reconoce y protege la diversidad étnica y cultural de la Nación Colombiana y, en el artículo siguiente</w:t>
      </w:r>
      <w:r w:rsidR="008C3832" w:rsidRPr="00A5094C">
        <w:rPr>
          <w:rFonts w:asciiTheme="minorHAnsi" w:hAnsiTheme="minorHAnsi" w:cs="Arial"/>
          <w:spacing w:val="-2"/>
          <w:sz w:val="22"/>
          <w:szCs w:val="22"/>
          <w:lang w:val="es-ES" w:eastAsia="es-ES"/>
        </w:rPr>
        <w:t>,</w:t>
      </w:r>
      <w:r w:rsidRPr="00A5094C">
        <w:rPr>
          <w:rFonts w:asciiTheme="minorHAnsi" w:hAnsiTheme="minorHAnsi" w:cs="Arial"/>
          <w:spacing w:val="-2"/>
          <w:sz w:val="22"/>
          <w:szCs w:val="22"/>
          <w:lang w:val="es-ES" w:eastAsia="es-ES"/>
        </w:rPr>
        <w:t xml:space="preserve"> se impuso la obligación al Estado colombiano y sus habitantes a proteger las riquezas culturales y naturales de la Nación.</w:t>
      </w:r>
    </w:p>
    <w:p w14:paraId="00B20E01"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49CFE26D" w14:textId="77777777" w:rsidR="00C41BD2" w:rsidRPr="00A5094C" w:rsidRDefault="00C41BD2" w:rsidP="00934BCB">
      <w:pPr>
        <w:kinsoku w:val="0"/>
        <w:overflowPunct w:val="0"/>
        <w:spacing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Adicionalmente, en el Capítulo III del Título II de la Constitución, por el cual se establecen los derechos colectivos y del ambiente, el constituyente </w:t>
      </w:r>
      <w:r w:rsidR="008C3832" w:rsidRPr="00A5094C">
        <w:rPr>
          <w:rFonts w:asciiTheme="minorHAnsi" w:hAnsiTheme="minorHAnsi" w:cs="Arial"/>
          <w:spacing w:val="-2"/>
          <w:sz w:val="22"/>
          <w:szCs w:val="22"/>
          <w:lang w:val="es-ES" w:eastAsia="es-ES"/>
        </w:rPr>
        <w:t xml:space="preserve">consagró </w:t>
      </w:r>
      <w:r w:rsidRPr="00A5094C">
        <w:rPr>
          <w:rFonts w:asciiTheme="minorHAnsi" w:hAnsiTheme="minorHAnsi" w:cs="Arial"/>
          <w:spacing w:val="-2"/>
          <w:sz w:val="22"/>
          <w:szCs w:val="22"/>
          <w:lang w:val="es-ES" w:eastAsia="es-ES"/>
        </w:rPr>
        <w:t>como derecho el goce de un ambiente sano y</w:t>
      </w:r>
      <w:r w:rsidR="008C3832" w:rsidRPr="00A5094C">
        <w:rPr>
          <w:rFonts w:asciiTheme="minorHAnsi" w:hAnsiTheme="minorHAnsi" w:cs="Arial"/>
          <w:spacing w:val="-2"/>
          <w:sz w:val="22"/>
          <w:szCs w:val="22"/>
          <w:lang w:val="es-ES" w:eastAsia="es-ES"/>
        </w:rPr>
        <w:t xml:space="preserve"> estableció a nivel constitucional</w:t>
      </w:r>
      <w:r w:rsidRPr="00A5094C">
        <w:rPr>
          <w:rFonts w:asciiTheme="minorHAnsi" w:hAnsiTheme="minorHAnsi" w:cs="Arial"/>
          <w:spacing w:val="-2"/>
          <w:sz w:val="22"/>
          <w:szCs w:val="22"/>
          <w:lang w:val="es-ES" w:eastAsia="es-ES"/>
        </w:rPr>
        <w:t xml:space="preserve"> el deber </w:t>
      </w:r>
      <w:r w:rsidR="008C3832" w:rsidRPr="00A5094C">
        <w:rPr>
          <w:rFonts w:asciiTheme="minorHAnsi" w:hAnsiTheme="minorHAnsi" w:cs="Arial"/>
          <w:spacing w:val="-2"/>
          <w:sz w:val="22"/>
          <w:szCs w:val="22"/>
          <w:lang w:val="es-ES" w:eastAsia="es-ES"/>
        </w:rPr>
        <w:t xml:space="preserve">del Estado </w:t>
      </w:r>
      <w:r w:rsidRPr="00A5094C">
        <w:rPr>
          <w:rFonts w:asciiTheme="minorHAnsi" w:hAnsiTheme="minorHAnsi" w:cs="Arial"/>
          <w:spacing w:val="-2"/>
          <w:sz w:val="22"/>
          <w:szCs w:val="22"/>
          <w:lang w:val="es-ES" w:eastAsia="es-ES"/>
        </w:rPr>
        <w:t>de proteger la diversidad e integridad del ambiente así como conservar las áreas de especial importancia ecológica</w:t>
      </w:r>
      <w:r w:rsidR="008C3832" w:rsidRPr="00A5094C">
        <w:rPr>
          <w:rFonts w:asciiTheme="minorHAnsi" w:hAnsiTheme="minorHAnsi" w:cs="Arial"/>
          <w:spacing w:val="-2"/>
          <w:sz w:val="22"/>
          <w:szCs w:val="22"/>
          <w:lang w:val="es-ES" w:eastAsia="es-ES"/>
        </w:rPr>
        <w:t>.</w:t>
      </w:r>
    </w:p>
    <w:p w14:paraId="472E53ED" w14:textId="77777777" w:rsidR="00C9657A" w:rsidRPr="00A5094C" w:rsidRDefault="00C9657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575698B7" w14:textId="77777777" w:rsidR="00E14D59" w:rsidRDefault="008C3832" w:rsidP="00934BCB">
      <w:pPr>
        <w:kinsoku w:val="0"/>
        <w:overflowPunct w:val="0"/>
        <w:spacing w:after="240" w:line="276" w:lineRule="auto"/>
        <w:jc w:val="both"/>
        <w:textAlignment w:val="baseline"/>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 xml:space="preserve">Por último, mediante </w:t>
      </w:r>
      <w:r w:rsidR="00C9657A" w:rsidRPr="00A5094C">
        <w:rPr>
          <w:rFonts w:asciiTheme="minorHAnsi" w:hAnsiTheme="minorHAnsi" w:cs="Arial"/>
          <w:spacing w:val="-2"/>
          <w:sz w:val="22"/>
          <w:szCs w:val="22"/>
          <w:lang w:val="es-ES" w:eastAsia="es-ES"/>
        </w:rPr>
        <w:t>el artículo 337 la Constitución previó la posibilidad de que el legislador establezca regímenes y normas especiales para promover el desarrollo en las zonas de frontera.</w:t>
      </w:r>
    </w:p>
    <w:p w14:paraId="302D9AB8" w14:textId="77777777" w:rsidR="00F907F3" w:rsidRPr="00F907F3" w:rsidRDefault="00F907F3" w:rsidP="00934BCB">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spacing w:val="-2"/>
          <w:sz w:val="22"/>
          <w:szCs w:val="22"/>
          <w:lang w:val="es-ES" w:eastAsia="es-ES"/>
        </w:rPr>
      </w:pPr>
      <w:r>
        <w:rPr>
          <w:rFonts w:asciiTheme="minorHAnsi" w:hAnsiTheme="minorHAnsi"/>
          <w:sz w:val="22"/>
          <w:szCs w:val="22"/>
          <w:lang w:val="es-ES" w:eastAsia="es-ES"/>
        </w:rPr>
        <w:t>Tratados y convenciones internacionales sobre la protección al medio ambiente</w:t>
      </w:r>
    </w:p>
    <w:p w14:paraId="60955072" w14:textId="77777777" w:rsidR="00E14D59" w:rsidRDefault="00F907F3" w:rsidP="00934BCB">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P</w:t>
      </w:r>
      <w:r w:rsidR="00D12E74" w:rsidRPr="00A5094C">
        <w:rPr>
          <w:rFonts w:asciiTheme="minorHAnsi" w:hAnsiTheme="minorHAnsi" w:cs="Arial"/>
          <w:spacing w:val="-2"/>
          <w:sz w:val="22"/>
          <w:szCs w:val="22"/>
          <w:lang w:val="es-ES" w:eastAsia="es-ES"/>
        </w:rPr>
        <w:t>ara el análisis del proyecto de acto legislativo debe tenerse en consideración los convenios ratificados por el Estado colombiano por los cuales se establecen obligaciones para la pr</w:t>
      </w:r>
      <w:r w:rsidR="00504B1A">
        <w:rPr>
          <w:rFonts w:asciiTheme="minorHAnsi" w:hAnsiTheme="minorHAnsi" w:cs="Arial"/>
          <w:spacing w:val="-2"/>
          <w:sz w:val="22"/>
          <w:szCs w:val="22"/>
          <w:lang w:val="es-ES" w:eastAsia="es-ES"/>
        </w:rPr>
        <w:t xml:space="preserve">eservación del medio ambiente y la Amazonía </w:t>
      </w:r>
      <w:r w:rsidR="00D12E74" w:rsidRPr="00A5094C">
        <w:rPr>
          <w:rFonts w:asciiTheme="minorHAnsi" w:hAnsiTheme="minorHAnsi" w:cs="Arial"/>
          <w:spacing w:val="-2"/>
          <w:sz w:val="22"/>
          <w:szCs w:val="22"/>
          <w:lang w:val="es-ES" w:eastAsia="es-ES"/>
        </w:rPr>
        <w:t>como son:</w:t>
      </w:r>
    </w:p>
    <w:p w14:paraId="5B3C09D1" w14:textId="77777777" w:rsidR="00504B1A" w:rsidRPr="00A5094C" w:rsidRDefault="00504B1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2951800D" w14:textId="77777777" w:rsidR="00504B1A" w:rsidRPr="00A5094C" w:rsidRDefault="00504B1A"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Tratado de Cooperación Amazónica – TCA</w:t>
      </w:r>
    </w:p>
    <w:p w14:paraId="36AA467E" w14:textId="77777777" w:rsidR="00504B1A" w:rsidRPr="00A5094C" w:rsidRDefault="00504B1A" w:rsidP="00934BCB">
      <w:pPr>
        <w:spacing w:line="276" w:lineRule="auto"/>
        <w:jc w:val="both"/>
        <w:rPr>
          <w:rFonts w:asciiTheme="minorHAnsi" w:hAnsiTheme="minorHAnsi" w:cs="Arial"/>
          <w:b/>
          <w:bCs/>
          <w:spacing w:val="-2"/>
          <w:sz w:val="22"/>
          <w:szCs w:val="22"/>
          <w:lang w:val="es-ES" w:eastAsia="es-ES"/>
        </w:rPr>
      </w:pPr>
    </w:p>
    <w:p w14:paraId="3D5F2C76" w14:textId="77777777" w:rsidR="00504B1A" w:rsidRPr="00A5094C" w:rsidRDefault="00504B1A" w:rsidP="00934BCB">
      <w:pPr>
        <w:spacing w:line="276" w:lineRule="auto"/>
        <w:jc w:val="both"/>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Suscrito el 3 de julio de 1978 y ratificado por los ocho países que comparten la Amazonía: Bolivia, Brasil, Colombia, Ecuador, Guyana, Perú, Surinam y Venezuela; reconoce la naturaleza transfronteriza de la Amazonía. Fue aprobado en Colombia mediante la Ley 74 de 1979, ratificada el 2 de agosto de 1980</w:t>
      </w:r>
      <w:r w:rsidRPr="00A5094C">
        <w:rPr>
          <w:rStyle w:val="Refdenotaalfinal"/>
          <w:rFonts w:asciiTheme="minorHAnsi" w:hAnsiTheme="minorHAnsi" w:cs="Arial"/>
          <w:spacing w:val="-2"/>
          <w:sz w:val="22"/>
          <w:szCs w:val="22"/>
          <w:lang w:val="es-ES" w:eastAsia="es-ES"/>
        </w:rPr>
        <w:endnoteReference w:id="1"/>
      </w:r>
      <w:r w:rsidRPr="00A5094C">
        <w:rPr>
          <w:rFonts w:asciiTheme="minorHAnsi" w:hAnsiTheme="minorHAnsi" w:cs="Arial"/>
          <w:spacing w:val="-2"/>
          <w:sz w:val="22"/>
          <w:szCs w:val="22"/>
          <w:lang w:val="es-ES" w:eastAsia="es-ES"/>
        </w:rPr>
        <w:t>.</w:t>
      </w:r>
    </w:p>
    <w:p w14:paraId="073978CC" w14:textId="77777777" w:rsidR="00D12E74" w:rsidRPr="00A5094C"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42DBD9FD" w14:textId="77777777" w:rsidR="00D12E74" w:rsidRPr="00A5094C" w:rsidRDefault="00D12E74"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Convenio de Diversidad Biológica</w:t>
      </w:r>
    </w:p>
    <w:p w14:paraId="07469B60" w14:textId="77777777" w:rsidR="00D12E74" w:rsidRPr="00A5094C" w:rsidRDefault="00D12E74" w:rsidP="00934BCB">
      <w:pPr>
        <w:kinsoku w:val="0"/>
        <w:overflowPunct w:val="0"/>
        <w:spacing w:line="276" w:lineRule="auto"/>
        <w:jc w:val="both"/>
        <w:textAlignment w:val="baseline"/>
        <w:rPr>
          <w:rFonts w:cs="Arial"/>
          <w:spacing w:val="-2"/>
          <w:sz w:val="22"/>
          <w:szCs w:val="22"/>
          <w:lang w:eastAsia="es-ES"/>
        </w:rPr>
      </w:pPr>
    </w:p>
    <w:p w14:paraId="3AC36AE5" w14:textId="77777777" w:rsidR="00C44434" w:rsidRPr="00A5094C" w:rsidRDefault="00DE036B"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Suscrito el 5 de junio de 1992 en Río de Janeiro, este t</w:t>
      </w:r>
      <w:r w:rsidR="00D12E74" w:rsidRPr="00A5094C">
        <w:rPr>
          <w:rFonts w:asciiTheme="minorHAnsi" w:hAnsiTheme="minorHAnsi" w:cs="Arial"/>
          <w:spacing w:val="-2"/>
          <w:sz w:val="22"/>
          <w:szCs w:val="22"/>
          <w:lang w:val="es-CO" w:eastAsia="es-ES"/>
        </w:rPr>
        <w:t xml:space="preserve">ratado internacional jurídicamente vinculante </w:t>
      </w:r>
      <w:r w:rsidRPr="00A5094C">
        <w:rPr>
          <w:rFonts w:asciiTheme="minorHAnsi" w:hAnsiTheme="minorHAnsi" w:cs="Arial"/>
          <w:spacing w:val="-2"/>
          <w:sz w:val="22"/>
          <w:szCs w:val="22"/>
          <w:lang w:val="es-CO" w:eastAsia="es-ES"/>
        </w:rPr>
        <w:t xml:space="preserve">tiene tres </w:t>
      </w:r>
      <w:r w:rsidR="00D12E74" w:rsidRPr="00A5094C">
        <w:rPr>
          <w:rFonts w:asciiTheme="minorHAnsi" w:hAnsiTheme="minorHAnsi" w:cs="Arial"/>
          <w:spacing w:val="-2"/>
          <w:sz w:val="22"/>
          <w:szCs w:val="22"/>
          <w:lang w:val="es-CO" w:eastAsia="es-ES"/>
        </w:rPr>
        <w:t xml:space="preserve">objetivos </w:t>
      </w:r>
      <w:r w:rsidRPr="00A5094C">
        <w:rPr>
          <w:rFonts w:asciiTheme="minorHAnsi" w:hAnsiTheme="minorHAnsi" w:cs="Arial"/>
          <w:spacing w:val="-2"/>
          <w:sz w:val="22"/>
          <w:szCs w:val="22"/>
          <w:lang w:val="es-CO" w:eastAsia="es-ES"/>
        </w:rPr>
        <w:t xml:space="preserve">fundamentales: </w:t>
      </w:r>
      <w:r w:rsidR="00D12E74" w:rsidRPr="00A5094C">
        <w:rPr>
          <w:rFonts w:asciiTheme="minorHAnsi" w:hAnsiTheme="minorHAnsi" w:cs="Arial"/>
          <w:spacing w:val="-2"/>
          <w:sz w:val="22"/>
          <w:szCs w:val="22"/>
          <w:lang w:val="es-CO" w:eastAsia="es-ES"/>
        </w:rPr>
        <w:t>la conservación de la diversidad biológica, la utilización sostenible de sus componentes y la participación justa y equitativa en los beneficios que se deriven de la utiliz</w:t>
      </w:r>
      <w:r w:rsidRPr="00A5094C">
        <w:rPr>
          <w:rFonts w:asciiTheme="minorHAnsi" w:hAnsiTheme="minorHAnsi" w:cs="Arial"/>
          <w:spacing w:val="-2"/>
          <w:sz w:val="22"/>
          <w:szCs w:val="22"/>
          <w:lang w:val="es-CO" w:eastAsia="es-ES"/>
        </w:rPr>
        <w:t>ación de los recursos genéticos</w:t>
      </w:r>
      <w:r w:rsidR="00C44434" w:rsidRPr="00A5094C">
        <w:rPr>
          <w:rStyle w:val="Refdenotaalfinal"/>
          <w:rFonts w:asciiTheme="minorHAnsi" w:hAnsiTheme="minorHAnsi" w:cs="Arial"/>
          <w:spacing w:val="-2"/>
          <w:sz w:val="22"/>
          <w:szCs w:val="22"/>
          <w:lang w:val="es-CO" w:eastAsia="es-ES"/>
        </w:rPr>
        <w:endnoteReference w:id="2"/>
      </w:r>
      <w:r w:rsidR="00C44434" w:rsidRPr="00A5094C">
        <w:rPr>
          <w:rFonts w:asciiTheme="minorHAnsi" w:hAnsiTheme="minorHAnsi" w:cs="Arial"/>
          <w:spacing w:val="-2"/>
          <w:sz w:val="22"/>
          <w:szCs w:val="22"/>
          <w:lang w:val="es-CO" w:eastAsia="es-ES"/>
        </w:rPr>
        <w:t xml:space="preserve">. </w:t>
      </w:r>
    </w:p>
    <w:p w14:paraId="75E8B5CB"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B932E72"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El</w:t>
      </w:r>
      <w:r w:rsidRPr="00A5094C">
        <w:rPr>
          <w:rFonts w:asciiTheme="minorHAnsi" w:hAnsiTheme="minorHAnsi" w:cs="Arial"/>
          <w:spacing w:val="-2"/>
          <w:sz w:val="22"/>
          <w:szCs w:val="22"/>
          <w:lang w:val="es-ES" w:eastAsia="es-ES"/>
        </w:rPr>
        <w:t xml:space="preserve"> marco de acción de este convenio es el enfoque por ecosistemas y es considerado como el principal instrumento internacional para el desarrollo sostenible</w:t>
      </w:r>
      <w:r w:rsidRPr="00A5094C">
        <w:rPr>
          <w:rStyle w:val="Refdenotaalfinal"/>
          <w:rFonts w:asciiTheme="minorHAnsi" w:hAnsiTheme="minorHAnsi" w:cs="Arial"/>
          <w:spacing w:val="-2"/>
          <w:sz w:val="22"/>
          <w:szCs w:val="22"/>
          <w:lang w:val="es-ES" w:eastAsia="es-ES"/>
        </w:rPr>
        <w:endnoteReference w:id="3"/>
      </w:r>
      <w:r w:rsidRPr="00A5094C">
        <w:rPr>
          <w:rFonts w:asciiTheme="minorHAnsi" w:hAnsiTheme="minorHAnsi" w:cs="Arial"/>
          <w:spacing w:val="-2"/>
          <w:sz w:val="22"/>
          <w:szCs w:val="22"/>
          <w:lang w:val="es-ES" w:eastAsia="es-ES"/>
        </w:rPr>
        <w:t>. Fue ratificado por el Estado colombiano mediante la Ley 165 de 1994.</w:t>
      </w:r>
    </w:p>
    <w:p w14:paraId="5869B570" w14:textId="77777777" w:rsidR="00C44434" w:rsidRPr="00A5094C" w:rsidRDefault="00C44434" w:rsidP="00934BCB">
      <w:pPr>
        <w:spacing w:line="276" w:lineRule="auto"/>
        <w:jc w:val="both"/>
        <w:rPr>
          <w:rFonts w:asciiTheme="minorHAnsi" w:hAnsiTheme="minorHAnsi" w:cs="Arial"/>
          <w:spacing w:val="-2"/>
          <w:sz w:val="22"/>
          <w:szCs w:val="22"/>
          <w:lang w:val="es-ES" w:eastAsia="es-ES"/>
        </w:rPr>
      </w:pPr>
    </w:p>
    <w:p w14:paraId="6A62646C" w14:textId="77777777" w:rsidR="00C44434" w:rsidRPr="00A5094C" w:rsidRDefault="00C44434"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lastRenderedPageBreak/>
        <w:t>Convención de las Naciones Unidas de Lucha Contra la Desertificación y la Sequía UNCCD</w:t>
      </w:r>
    </w:p>
    <w:p w14:paraId="5BB38229"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0955390"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 xml:space="preserve">Aprobada en París el 17 de junio de 1994 y ratificada en Colombia mediante la Ley 461 de agosto de 1998, tiene como objetivos preparar y ejecutar programas de acción destinados a prevenir la degradación de las tierras, luchar contra la desertificación y mitigar los efectos de la sequía </w:t>
      </w:r>
      <w:r w:rsidRPr="00A5094C">
        <w:rPr>
          <w:rStyle w:val="Refdenotaalfinal"/>
          <w:rFonts w:asciiTheme="minorHAnsi" w:hAnsiTheme="minorHAnsi" w:cs="Arial"/>
          <w:spacing w:val="-2"/>
          <w:sz w:val="22"/>
          <w:szCs w:val="22"/>
          <w:lang w:val="es-CO" w:eastAsia="es-ES"/>
        </w:rPr>
        <w:endnoteReference w:id="4"/>
      </w:r>
    </w:p>
    <w:p w14:paraId="4BB367AB"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3C9CF957" w14:textId="77777777" w:rsidR="00C44434" w:rsidRPr="00A5094C" w:rsidRDefault="00C44434" w:rsidP="00934BCB">
      <w:pPr>
        <w:numPr>
          <w:ilvl w:val="0"/>
          <w:numId w:val="34"/>
        </w:numPr>
        <w:spacing w:line="276" w:lineRule="auto"/>
        <w:ind w:left="426" w:hanging="426"/>
        <w:jc w:val="both"/>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Unión Internacional para la Protección de las Obtenciones Vegetales-UPOV</w:t>
      </w:r>
    </w:p>
    <w:p w14:paraId="6D165FDC"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0E687249"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Organización intergubernamental con sede en Ginebra (Suiza), constituida en diciembre de 1961 a través del Convenio Internacional para la Protección de las Obtenciones Vegetales “Convenio de la UPOV”, cuya misión es proporcionar y fomentar un sistema eficaz para la protección de las variedades vegetales con miras al desarrollo de obtenciones vegetales en beneficio de la sociedad</w:t>
      </w:r>
      <w:r w:rsidRPr="00A5094C">
        <w:rPr>
          <w:rStyle w:val="Refdenotaalfinal"/>
          <w:rFonts w:asciiTheme="minorHAnsi" w:hAnsiTheme="minorHAnsi" w:cs="Arial"/>
          <w:spacing w:val="-2"/>
          <w:sz w:val="22"/>
          <w:szCs w:val="22"/>
          <w:lang w:val="es-CO" w:eastAsia="es-ES"/>
        </w:rPr>
        <w:endnoteReference w:id="5"/>
      </w:r>
      <w:r w:rsidRPr="00A5094C">
        <w:rPr>
          <w:rFonts w:asciiTheme="minorHAnsi" w:hAnsiTheme="minorHAnsi" w:cs="Arial"/>
          <w:spacing w:val="-2"/>
          <w:sz w:val="22"/>
          <w:szCs w:val="22"/>
          <w:lang w:val="es-CO" w:eastAsia="es-ES"/>
        </w:rPr>
        <w:t>. Fue suscrito por Colombia y aprobado por el Congreso de la República mediante la Ley 243 de diciembre 28 de 1995.</w:t>
      </w:r>
    </w:p>
    <w:p w14:paraId="57F51BA2"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131E9C5" w14:textId="77777777" w:rsidR="00C44434" w:rsidRPr="00A5094C" w:rsidRDefault="00C4443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Convenio de Viena para la Protección de la Capa de Ozono</w:t>
      </w:r>
    </w:p>
    <w:p w14:paraId="22E21531"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5653BE8F"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Primera iniciativa global para reparar el daño causado a la capa de ozono</w:t>
      </w:r>
      <w:r w:rsidRPr="00A5094C">
        <w:rPr>
          <w:rStyle w:val="Refdenotaalfinal"/>
          <w:rFonts w:asciiTheme="minorHAnsi" w:hAnsiTheme="minorHAnsi" w:cs="Arial"/>
          <w:spacing w:val="-2"/>
          <w:sz w:val="22"/>
          <w:szCs w:val="22"/>
          <w:lang w:val="es-CO" w:eastAsia="es-ES"/>
        </w:rPr>
        <w:endnoteReference w:id="6"/>
      </w:r>
      <w:r w:rsidRPr="00A5094C">
        <w:rPr>
          <w:rFonts w:asciiTheme="minorHAnsi" w:hAnsiTheme="minorHAnsi" w:cs="Arial"/>
          <w:spacing w:val="-2"/>
          <w:sz w:val="22"/>
          <w:szCs w:val="22"/>
          <w:lang w:val="es-CO" w:eastAsia="es-ES"/>
        </w:rPr>
        <w:t xml:space="preserve">, fue </w:t>
      </w:r>
      <w:proofErr w:type="gramStart"/>
      <w:r w:rsidRPr="00A5094C">
        <w:rPr>
          <w:rFonts w:asciiTheme="minorHAnsi" w:hAnsiTheme="minorHAnsi" w:cs="Arial"/>
          <w:spacing w:val="-2"/>
          <w:sz w:val="22"/>
          <w:szCs w:val="22"/>
          <w:lang w:val="es-CO" w:eastAsia="es-ES"/>
        </w:rPr>
        <w:t>adoptado</w:t>
      </w:r>
      <w:proofErr w:type="gramEnd"/>
      <w:r w:rsidRPr="00A5094C">
        <w:rPr>
          <w:rFonts w:asciiTheme="minorHAnsi" w:hAnsiTheme="minorHAnsi" w:cs="Arial"/>
          <w:spacing w:val="-2"/>
          <w:sz w:val="22"/>
          <w:szCs w:val="22"/>
          <w:lang w:val="es-CO" w:eastAsia="es-ES"/>
        </w:rPr>
        <w:t xml:space="preserve"> el 22 de marzo de 1985 y ratificado por Colombia mediante la Ley 30 de 1990.</w:t>
      </w:r>
    </w:p>
    <w:p w14:paraId="65C251E8"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6ACD28F0" w14:textId="77777777" w:rsidR="00C44434" w:rsidRPr="00A5094C" w:rsidRDefault="00C44434" w:rsidP="00934BCB">
      <w:pPr>
        <w:spacing w:line="276" w:lineRule="auto"/>
        <w:jc w:val="both"/>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CO" w:eastAsia="es-ES"/>
        </w:rPr>
        <w:t>De conformidad con lo previsto en este Convenio, los Estados Partes se obligan, en la medida de sus posibilidades, a cooperar en la investigación e intercambiar información para mejorar la comprensión de los efectos de las actividades humanas sobre la capa de ozono y de los efectos de la modificación de ésta sobre la salud humana y el medio ambiente. Igualmente, se comprometieron a adoptar medidas para controlar, limitar, reducir o prevenir las actividades humanas cuando se compruebe que tienen o pueden tener efectos adversos como resultado de la modificación de la capa de ozono</w:t>
      </w:r>
      <w:r w:rsidRPr="00A5094C">
        <w:rPr>
          <w:rStyle w:val="Refdenotaalfinal"/>
          <w:rFonts w:asciiTheme="minorHAnsi" w:hAnsiTheme="minorHAnsi" w:cs="Arial"/>
          <w:spacing w:val="-2"/>
          <w:sz w:val="22"/>
          <w:szCs w:val="22"/>
          <w:lang w:val="es-CO" w:eastAsia="es-ES"/>
        </w:rPr>
        <w:endnoteReference w:id="7"/>
      </w:r>
      <w:r w:rsidRPr="00A5094C">
        <w:rPr>
          <w:rFonts w:asciiTheme="minorHAnsi" w:hAnsiTheme="minorHAnsi" w:cs="Arial"/>
          <w:spacing w:val="-2"/>
          <w:sz w:val="22"/>
          <w:szCs w:val="22"/>
          <w:lang w:val="es-CO" w:eastAsia="es-ES"/>
        </w:rPr>
        <w:t>.</w:t>
      </w:r>
    </w:p>
    <w:p w14:paraId="5BA88276"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6AA1CBB2" w14:textId="77777777" w:rsidR="00C44434" w:rsidRPr="00A5094C" w:rsidRDefault="00C4443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Convenio Marco Cambio Climático</w:t>
      </w:r>
    </w:p>
    <w:p w14:paraId="5C105BE8" w14:textId="77777777" w:rsidR="00C44434" w:rsidRPr="00A5094C" w:rsidRDefault="00C4443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7AA2B0DD" w14:textId="77777777" w:rsidR="00FD7335" w:rsidRPr="00A5094C" w:rsidRDefault="003616BC"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spacing w:val="-2"/>
          <w:sz w:val="22"/>
          <w:szCs w:val="22"/>
          <w:lang w:val="es-ES" w:eastAsia="es-ES"/>
        </w:rPr>
        <w:t xml:space="preserve">Resultado de la </w:t>
      </w:r>
      <w:r w:rsidRPr="00A5094C">
        <w:rPr>
          <w:rFonts w:asciiTheme="minorHAnsi" w:hAnsiTheme="minorHAnsi" w:cs="Arial"/>
          <w:spacing w:val="-2"/>
          <w:sz w:val="22"/>
          <w:szCs w:val="22"/>
          <w:lang w:val="es-CO" w:eastAsia="es-ES"/>
        </w:rPr>
        <w:t xml:space="preserve">Convención Marco de las Naciones Unidas sobre el Cambio Climático (CMNUCC), </w:t>
      </w:r>
      <w:r w:rsidRPr="00A5094C">
        <w:rPr>
          <w:rFonts w:asciiTheme="minorHAnsi" w:hAnsiTheme="minorHAnsi" w:cs="Arial"/>
          <w:spacing w:val="-2"/>
          <w:sz w:val="22"/>
          <w:szCs w:val="22"/>
          <w:lang w:val="es-ES" w:eastAsia="es-ES"/>
        </w:rPr>
        <w:t>mediante</w:t>
      </w:r>
      <w:r w:rsidR="00C44434" w:rsidRPr="00A5094C">
        <w:rPr>
          <w:rFonts w:asciiTheme="minorHAnsi" w:hAnsiTheme="minorHAnsi" w:cs="Arial"/>
          <w:spacing w:val="-2"/>
          <w:sz w:val="22"/>
          <w:szCs w:val="22"/>
          <w:lang w:val="es-ES" w:eastAsia="es-ES"/>
        </w:rPr>
        <w:t xml:space="preserve"> este instrumento se reconoció que el problema del cambio climático es real</w:t>
      </w:r>
      <w:r w:rsidR="00C44434" w:rsidRPr="00A5094C">
        <w:rPr>
          <w:rStyle w:val="Refdenotaalfinal"/>
          <w:rFonts w:asciiTheme="minorHAnsi" w:hAnsiTheme="minorHAnsi" w:cs="Arial"/>
          <w:spacing w:val="-2"/>
          <w:sz w:val="22"/>
          <w:szCs w:val="22"/>
          <w:lang w:val="es-ES" w:eastAsia="es-ES"/>
        </w:rPr>
        <w:endnoteReference w:id="8"/>
      </w:r>
      <w:r w:rsidRPr="00A5094C">
        <w:rPr>
          <w:rFonts w:asciiTheme="minorHAnsi" w:hAnsiTheme="minorHAnsi" w:cs="Arial"/>
          <w:spacing w:val="-2"/>
          <w:sz w:val="22"/>
          <w:szCs w:val="22"/>
          <w:lang w:val="es-ES" w:eastAsia="es-ES"/>
        </w:rPr>
        <w:t>, establece un marco general para los esfuerzos intergubernamentales para hacer frente los desafíos provocados por el cambio climático</w:t>
      </w:r>
      <w:r w:rsidRPr="00A5094C">
        <w:rPr>
          <w:rStyle w:val="Refdenotaalfinal"/>
          <w:rFonts w:asciiTheme="minorHAnsi" w:hAnsiTheme="minorHAnsi" w:cs="Arial"/>
          <w:spacing w:val="-2"/>
          <w:sz w:val="22"/>
          <w:szCs w:val="22"/>
          <w:lang w:val="es-ES" w:eastAsia="es-ES"/>
        </w:rPr>
        <w:endnoteReference w:id="9"/>
      </w:r>
      <w:r w:rsidR="00C44434" w:rsidRPr="00A5094C">
        <w:rPr>
          <w:rFonts w:asciiTheme="minorHAnsi" w:hAnsiTheme="minorHAnsi" w:cs="Arial"/>
          <w:spacing w:val="-2"/>
          <w:sz w:val="22"/>
          <w:szCs w:val="22"/>
          <w:lang w:val="es-ES" w:eastAsia="es-ES"/>
        </w:rPr>
        <w:t>.</w:t>
      </w:r>
      <w:r w:rsidRPr="00A5094C">
        <w:rPr>
          <w:rFonts w:asciiTheme="minorHAnsi" w:hAnsiTheme="minorHAnsi" w:cs="Arial"/>
          <w:spacing w:val="-2"/>
          <w:sz w:val="22"/>
          <w:szCs w:val="22"/>
          <w:lang w:val="es-ES" w:eastAsia="es-ES"/>
        </w:rPr>
        <w:t xml:space="preserve"> </w:t>
      </w:r>
      <w:r w:rsidRPr="00A5094C">
        <w:rPr>
          <w:rFonts w:asciiTheme="minorHAnsi" w:hAnsiTheme="minorHAnsi" w:cs="Arial"/>
          <w:spacing w:val="-2"/>
          <w:sz w:val="22"/>
          <w:szCs w:val="22"/>
          <w:lang w:val="es-CO" w:eastAsia="es-ES"/>
        </w:rPr>
        <w:t>Suscrito el 9 de mayo de 1992, fue aprobado en Colombia mediante la Ley 164 de 1995.</w:t>
      </w:r>
    </w:p>
    <w:p w14:paraId="4E680977" w14:textId="77777777" w:rsidR="00FD7335" w:rsidRPr="00A5094C" w:rsidRDefault="00FD7335"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08400BC0" w14:textId="77777777" w:rsidR="00D12E74" w:rsidRPr="00A5094C" w:rsidRDefault="00D12E7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Protoc</w:t>
      </w:r>
      <w:r w:rsidR="00A5094C" w:rsidRPr="00A5094C">
        <w:rPr>
          <w:rFonts w:asciiTheme="minorHAnsi" w:hAnsiTheme="minorHAnsi" w:cs="Arial"/>
          <w:b/>
          <w:spacing w:val="-2"/>
          <w:sz w:val="22"/>
          <w:szCs w:val="22"/>
          <w:lang w:val="es-ES" w:eastAsia="es-ES"/>
        </w:rPr>
        <w:t>o</w:t>
      </w:r>
      <w:r w:rsidRPr="00A5094C">
        <w:rPr>
          <w:rFonts w:asciiTheme="minorHAnsi" w:hAnsiTheme="minorHAnsi" w:cs="Arial"/>
          <w:b/>
          <w:spacing w:val="-2"/>
          <w:sz w:val="22"/>
          <w:szCs w:val="22"/>
          <w:lang w:val="es-ES" w:eastAsia="es-ES"/>
        </w:rPr>
        <w:t>lo de Kioto</w:t>
      </w:r>
    </w:p>
    <w:p w14:paraId="1C0F7F59" w14:textId="77777777" w:rsidR="00D12E74"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9952E75" w14:textId="77777777" w:rsidR="00A5094C" w:rsidRDefault="00A5094C"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A5094C">
        <w:rPr>
          <w:rFonts w:asciiTheme="minorHAnsi" w:hAnsiTheme="minorHAnsi" w:cs="Arial"/>
          <w:bCs/>
          <w:spacing w:val="-2"/>
          <w:sz w:val="22"/>
          <w:szCs w:val="22"/>
          <w:lang w:val="es-CO" w:eastAsia="es-ES"/>
        </w:rPr>
        <w:t xml:space="preserve">Ratificado por el Congreso de la República de Colombia </w:t>
      </w:r>
      <w:r w:rsidRPr="00A5094C">
        <w:rPr>
          <w:rFonts w:asciiTheme="minorHAnsi" w:hAnsiTheme="minorHAnsi" w:cs="Arial"/>
          <w:spacing w:val="-2"/>
          <w:sz w:val="22"/>
          <w:szCs w:val="22"/>
          <w:lang w:val="es-CO" w:eastAsia="es-ES"/>
        </w:rPr>
        <w:t xml:space="preserve">mediante la Ley 629 del 27 de diciembre de </w:t>
      </w:r>
      <w:r w:rsidRPr="00A5094C">
        <w:rPr>
          <w:rFonts w:asciiTheme="minorHAnsi" w:hAnsiTheme="minorHAnsi" w:cs="Arial"/>
          <w:spacing w:val="-2"/>
          <w:sz w:val="22"/>
          <w:szCs w:val="22"/>
          <w:lang w:val="es-CO" w:eastAsia="es-ES"/>
        </w:rPr>
        <w:lastRenderedPageBreak/>
        <w:t>2000</w:t>
      </w:r>
      <w:r>
        <w:rPr>
          <w:rFonts w:asciiTheme="minorHAnsi" w:hAnsiTheme="minorHAnsi" w:cs="Arial"/>
          <w:spacing w:val="-2"/>
          <w:sz w:val="22"/>
          <w:szCs w:val="22"/>
          <w:lang w:val="es-CO" w:eastAsia="es-ES"/>
        </w:rPr>
        <w:t>.</w:t>
      </w:r>
      <w:r w:rsidR="005D0889">
        <w:rPr>
          <w:rFonts w:asciiTheme="minorHAnsi" w:hAnsiTheme="minorHAnsi" w:cs="Arial"/>
          <w:spacing w:val="-2"/>
          <w:sz w:val="22"/>
          <w:szCs w:val="22"/>
          <w:lang w:val="es-CO" w:eastAsia="es-ES"/>
        </w:rPr>
        <w:t xml:space="preserve"> </w:t>
      </w:r>
      <w:r w:rsidR="005D0889" w:rsidRPr="005D0889">
        <w:rPr>
          <w:rFonts w:asciiTheme="minorHAnsi" w:hAnsiTheme="minorHAnsi" w:cs="Arial"/>
          <w:spacing w:val="-2"/>
          <w:sz w:val="22"/>
          <w:szCs w:val="22"/>
          <w:lang w:val="es-CO" w:eastAsia="es-ES"/>
        </w:rPr>
        <w:t>Establec</w:t>
      </w:r>
      <w:r w:rsidR="005D0889">
        <w:rPr>
          <w:rFonts w:asciiTheme="minorHAnsi" w:hAnsiTheme="minorHAnsi" w:cs="Arial"/>
          <w:spacing w:val="-2"/>
          <w:sz w:val="22"/>
          <w:szCs w:val="22"/>
          <w:lang w:val="es-CO" w:eastAsia="es-ES"/>
        </w:rPr>
        <w:t>ió</w:t>
      </w:r>
      <w:r w:rsidR="005D0889" w:rsidRPr="005D0889">
        <w:rPr>
          <w:rFonts w:asciiTheme="minorHAnsi" w:hAnsiTheme="minorHAnsi" w:cs="Arial"/>
          <w:spacing w:val="-2"/>
          <w:sz w:val="22"/>
          <w:szCs w:val="22"/>
          <w:lang w:val="es-CO" w:eastAsia="es-ES"/>
        </w:rPr>
        <w:t xml:space="preserve"> metas vinculantes de reducción de las emisiones para 37 países industrializados y la Unión Europea, </w:t>
      </w:r>
      <w:r w:rsidR="005D0889">
        <w:rPr>
          <w:rFonts w:asciiTheme="minorHAnsi" w:hAnsiTheme="minorHAnsi" w:cs="Arial"/>
          <w:spacing w:val="-2"/>
          <w:sz w:val="22"/>
          <w:szCs w:val="22"/>
          <w:lang w:val="es-CO" w:eastAsia="es-ES"/>
        </w:rPr>
        <w:t xml:space="preserve">reconociéndolos como </w:t>
      </w:r>
      <w:r w:rsidR="005D0889" w:rsidRPr="005D0889">
        <w:rPr>
          <w:rFonts w:asciiTheme="minorHAnsi" w:hAnsiTheme="minorHAnsi" w:cs="Arial"/>
          <w:spacing w:val="-2"/>
          <w:sz w:val="22"/>
          <w:szCs w:val="22"/>
          <w:lang w:val="es-CO" w:eastAsia="es-ES"/>
        </w:rPr>
        <w:t xml:space="preserve">los principales responsables de los elevados niveles de emisiones de Gases Efecto Invernadero </w:t>
      </w:r>
      <w:r w:rsidR="005D0889">
        <w:rPr>
          <w:rFonts w:asciiTheme="minorHAnsi" w:hAnsiTheme="minorHAnsi" w:cs="Arial"/>
          <w:spacing w:val="-2"/>
          <w:sz w:val="22"/>
          <w:szCs w:val="22"/>
          <w:lang w:val="es-CO" w:eastAsia="es-ES"/>
        </w:rPr>
        <w:t>–</w:t>
      </w:r>
      <w:r w:rsidR="005D0889" w:rsidRPr="005D0889">
        <w:rPr>
          <w:rFonts w:asciiTheme="minorHAnsi" w:hAnsiTheme="minorHAnsi" w:cs="Arial"/>
          <w:spacing w:val="-2"/>
          <w:sz w:val="22"/>
          <w:szCs w:val="22"/>
          <w:lang w:val="es-CO" w:eastAsia="es-ES"/>
        </w:rPr>
        <w:t>GEI</w:t>
      </w:r>
      <w:r w:rsidR="005D0889">
        <w:rPr>
          <w:rFonts w:asciiTheme="minorHAnsi" w:hAnsiTheme="minorHAnsi" w:cs="Arial"/>
          <w:spacing w:val="-2"/>
          <w:sz w:val="22"/>
          <w:szCs w:val="22"/>
          <w:lang w:val="es-CO" w:eastAsia="es-ES"/>
        </w:rPr>
        <w:t xml:space="preserve">- y </w:t>
      </w:r>
      <w:r w:rsidR="005D0889" w:rsidRPr="005D0889">
        <w:rPr>
          <w:rFonts w:asciiTheme="minorHAnsi" w:hAnsiTheme="minorHAnsi" w:cs="Arial"/>
          <w:spacing w:val="-2"/>
          <w:sz w:val="22"/>
          <w:szCs w:val="22"/>
          <w:lang w:val="es-CO" w:eastAsia="es-ES"/>
        </w:rPr>
        <w:t xml:space="preserve">tiene </w:t>
      </w:r>
      <w:r w:rsidR="005D0889">
        <w:rPr>
          <w:rFonts w:asciiTheme="minorHAnsi" w:hAnsiTheme="minorHAnsi" w:cs="Arial"/>
          <w:spacing w:val="-2"/>
          <w:sz w:val="22"/>
          <w:szCs w:val="22"/>
          <w:lang w:val="es-CO" w:eastAsia="es-ES"/>
        </w:rPr>
        <w:t xml:space="preserve">como </w:t>
      </w:r>
      <w:r w:rsidR="005D0889" w:rsidRPr="005D0889">
        <w:rPr>
          <w:rFonts w:asciiTheme="minorHAnsi" w:hAnsiTheme="minorHAnsi" w:cs="Arial"/>
          <w:spacing w:val="-2"/>
          <w:sz w:val="22"/>
          <w:szCs w:val="22"/>
          <w:lang w:val="es-CO" w:eastAsia="es-ES"/>
        </w:rPr>
        <w:t xml:space="preserve">principio central el de la </w:t>
      </w:r>
      <w:r w:rsidR="005D0889">
        <w:rPr>
          <w:rFonts w:asciiTheme="minorHAnsi" w:hAnsiTheme="minorHAnsi" w:cs="Arial"/>
          <w:spacing w:val="-2"/>
          <w:sz w:val="22"/>
          <w:szCs w:val="22"/>
          <w:lang w:val="es-CO" w:eastAsia="es-ES"/>
        </w:rPr>
        <w:t>“</w:t>
      </w:r>
      <w:r w:rsidR="005D0889" w:rsidRPr="005D0889">
        <w:rPr>
          <w:rFonts w:asciiTheme="minorHAnsi" w:hAnsiTheme="minorHAnsi" w:cs="Arial"/>
          <w:i/>
          <w:spacing w:val="-2"/>
          <w:sz w:val="22"/>
          <w:szCs w:val="22"/>
          <w:lang w:val="es-CO" w:eastAsia="es-ES"/>
        </w:rPr>
        <w:t>responsabilidad común pero diferenciada</w:t>
      </w:r>
      <w:r w:rsidR="005D0889">
        <w:rPr>
          <w:rFonts w:asciiTheme="minorHAnsi" w:hAnsiTheme="minorHAnsi" w:cs="Arial"/>
          <w:spacing w:val="-2"/>
          <w:sz w:val="22"/>
          <w:szCs w:val="22"/>
          <w:lang w:val="es-CO" w:eastAsia="es-ES"/>
        </w:rPr>
        <w:t>”</w:t>
      </w:r>
      <w:r w:rsidR="005D0889" w:rsidRPr="005D0889">
        <w:rPr>
          <w:rFonts w:asciiTheme="minorHAnsi" w:hAnsiTheme="minorHAnsi" w:cs="Arial"/>
          <w:spacing w:val="-2"/>
          <w:sz w:val="22"/>
          <w:szCs w:val="22"/>
          <w:lang w:val="es-CO" w:eastAsia="es-ES"/>
        </w:rPr>
        <w:t>.</w:t>
      </w:r>
      <w:r w:rsidR="005D0889">
        <w:rPr>
          <w:rFonts w:asciiTheme="minorHAnsi" w:hAnsiTheme="minorHAnsi" w:cs="Arial"/>
          <w:spacing w:val="-2"/>
          <w:sz w:val="22"/>
          <w:szCs w:val="22"/>
          <w:lang w:val="es-CO" w:eastAsia="es-ES"/>
        </w:rPr>
        <w:t xml:space="preserve"> F</w:t>
      </w:r>
      <w:r w:rsidR="005D0889" w:rsidRPr="005D0889">
        <w:rPr>
          <w:rFonts w:asciiTheme="minorHAnsi" w:hAnsiTheme="minorHAnsi" w:cs="Arial"/>
          <w:spacing w:val="-2"/>
          <w:sz w:val="22"/>
          <w:szCs w:val="22"/>
          <w:lang w:val="es-CO" w:eastAsia="es-ES"/>
        </w:rPr>
        <w:t xml:space="preserve">ue considerado como </w:t>
      </w:r>
      <w:r w:rsidR="005D0889">
        <w:rPr>
          <w:rFonts w:asciiTheme="minorHAnsi" w:hAnsiTheme="minorHAnsi" w:cs="Arial"/>
          <w:spacing w:val="-2"/>
          <w:sz w:val="22"/>
          <w:szCs w:val="22"/>
          <w:lang w:val="es-CO" w:eastAsia="es-ES"/>
        </w:rPr>
        <w:t xml:space="preserve">un </w:t>
      </w:r>
      <w:r w:rsidR="005D0889" w:rsidRPr="005D0889">
        <w:rPr>
          <w:rFonts w:asciiTheme="minorHAnsi" w:hAnsiTheme="minorHAnsi" w:cs="Arial"/>
          <w:spacing w:val="-2"/>
          <w:sz w:val="22"/>
          <w:szCs w:val="22"/>
          <w:lang w:val="es-CO" w:eastAsia="es-ES"/>
        </w:rPr>
        <w:t>primer paso importante hacia un régimen verdaderamente mundial de reducción y estabilización de las emisiones de GEI</w:t>
      </w:r>
      <w:r w:rsidR="005D0889">
        <w:rPr>
          <w:rStyle w:val="Refdenotaalfinal"/>
          <w:rFonts w:asciiTheme="minorHAnsi" w:hAnsiTheme="minorHAnsi" w:cs="Arial"/>
          <w:spacing w:val="-2"/>
          <w:sz w:val="22"/>
          <w:szCs w:val="22"/>
          <w:lang w:val="es-CO" w:eastAsia="es-ES"/>
        </w:rPr>
        <w:endnoteReference w:id="10"/>
      </w:r>
      <w:r w:rsidR="005D0889">
        <w:rPr>
          <w:rFonts w:asciiTheme="minorHAnsi" w:hAnsiTheme="minorHAnsi" w:cs="Arial"/>
          <w:spacing w:val="-2"/>
          <w:sz w:val="22"/>
          <w:szCs w:val="22"/>
          <w:lang w:val="es-CO" w:eastAsia="es-ES"/>
        </w:rPr>
        <w:t>.</w:t>
      </w:r>
    </w:p>
    <w:p w14:paraId="0B241008" w14:textId="77777777" w:rsidR="00A5094C" w:rsidRPr="00A5094C" w:rsidRDefault="00A5094C"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0187A800" w14:textId="77777777" w:rsidR="00D12E74" w:rsidRPr="00A5094C" w:rsidRDefault="00D12E74"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A5094C">
        <w:rPr>
          <w:rFonts w:asciiTheme="minorHAnsi" w:hAnsiTheme="minorHAnsi" w:cs="Arial"/>
          <w:b/>
          <w:spacing w:val="-2"/>
          <w:sz w:val="22"/>
          <w:szCs w:val="22"/>
          <w:lang w:val="es-ES" w:eastAsia="es-ES"/>
        </w:rPr>
        <w:t xml:space="preserve">Convenio de Basilea Sobre el Movimiento </w:t>
      </w:r>
      <w:proofErr w:type="spellStart"/>
      <w:r w:rsidRPr="00A5094C">
        <w:rPr>
          <w:rFonts w:asciiTheme="minorHAnsi" w:hAnsiTheme="minorHAnsi" w:cs="Arial"/>
          <w:b/>
          <w:spacing w:val="-2"/>
          <w:sz w:val="22"/>
          <w:szCs w:val="22"/>
          <w:lang w:val="es-ES" w:eastAsia="es-ES"/>
        </w:rPr>
        <w:t>Transforonterizo</w:t>
      </w:r>
      <w:proofErr w:type="spellEnd"/>
      <w:r w:rsidRPr="00A5094C">
        <w:rPr>
          <w:rFonts w:asciiTheme="minorHAnsi" w:hAnsiTheme="minorHAnsi" w:cs="Arial"/>
          <w:b/>
          <w:spacing w:val="-2"/>
          <w:sz w:val="22"/>
          <w:szCs w:val="22"/>
          <w:lang w:val="es-ES" w:eastAsia="es-ES"/>
        </w:rPr>
        <w:t xml:space="preserve"> de Desechos Peligrosos</w:t>
      </w:r>
    </w:p>
    <w:p w14:paraId="4C44B81B" w14:textId="77777777" w:rsidR="00D12E74"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0357AED1" w14:textId="77777777" w:rsidR="00D22D8A" w:rsidRPr="00D22D8A" w:rsidRDefault="00D22D8A" w:rsidP="00934BCB">
      <w:pPr>
        <w:kinsoku w:val="0"/>
        <w:overflowPunct w:val="0"/>
        <w:spacing w:line="276" w:lineRule="auto"/>
        <w:jc w:val="both"/>
        <w:textAlignment w:val="baseline"/>
        <w:rPr>
          <w:rFonts w:asciiTheme="minorHAnsi" w:hAnsiTheme="minorHAnsi" w:cs="Arial"/>
          <w:bCs/>
          <w:spacing w:val="-2"/>
          <w:sz w:val="22"/>
          <w:szCs w:val="22"/>
          <w:lang w:val="es-CO" w:eastAsia="es-ES"/>
        </w:rPr>
      </w:pPr>
      <w:r w:rsidRPr="00D22D8A">
        <w:rPr>
          <w:rFonts w:asciiTheme="minorHAnsi" w:hAnsiTheme="minorHAnsi" w:cs="Arial"/>
          <w:bCs/>
          <w:spacing w:val="-2"/>
          <w:sz w:val="22"/>
          <w:szCs w:val="22"/>
          <w:lang w:val="es-CO" w:eastAsia="es-ES"/>
        </w:rPr>
        <w:t xml:space="preserve">Adoptado </w:t>
      </w:r>
      <w:r>
        <w:rPr>
          <w:rFonts w:asciiTheme="minorHAnsi" w:hAnsiTheme="minorHAnsi" w:cs="Arial"/>
          <w:bCs/>
          <w:spacing w:val="-2"/>
          <w:sz w:val="22"/>
          <w:szCs w:val="22"/>
          <w:lang w:val="es-CO" w:eastAsia="es-ES"/>
        </w:rPr>
        <w:t>el 22 de marzo de 1989 por</w:t>
      </w:r>
      <w:r w:rsidRPr="00D22D8A">
        <w:rPr>
          <w:rFonts w:asciiTheme="minorHAnsi" w:hAnsiTheme="minorHAnsi" w:cs="Arial"/>
          <w:bCs/>
          <w:spacing w:val="-2"/>
          <w:sz w:val="22"/>
          <w:szCs w:val="22"/>
          <w:lang w:val="es-CO" w:eastAsia="es-ES"/>
        </w:rPr>
        <w:t xml:space="preserve"> la Conferencia de Plenipotenciarios</w:t>
      </w:r>
      <w:r>
        <w:rPr>
          <w:rFonts w:asciiTheme="minorHAnsi" w:hAnsiTheme="minorHAnsi" w:cs="Arial"/>
          <w:bCs/>
          <w:spacing w:val="-2"/>
          <w:sz w:val="22"/>
          <w:szCs w:val="22"/>
          <w:lang w:val="es-CO" w:eastAsia="es-ES"/>
        </w:rPr>
        <w:t xml:space="preserve"> en</w:t>
      </w:r>
      <w:r w:rsidRPr="00D22D8A">
        <w:rPr>
          <w:rFonts w:asciiTheme="minorHAnsi" w:hAnsiTheme="minorHAnsi" w:cs="Arial"/>
          <w:bCs/>
          <w:spacing w:val="-2"/>
          <w:sz w:val="22"/>
          <w:szCs w:val="22"/>
          <w:lang w:val="es-CO" w:eastAsia="es-ES"/>
        </w:rPr>
        <w:t xml:space="preserve"> Basilea (Suiza) en respuesta a protestas públicas en los años 80, tras el descubrimiento de depósitos de desechos tóxicos en países en vía de desarrollo provenientes del extranjero</w:t>
      </w:r>
      <w:r>
        <w:rPr>
          <w:rFonts w:asciiTheme="minorHAnsi" w:hAnsiTheme="minorHAnsi" w:cs="Arial"/>
          <w:bCs/>
          <w:spacing w:val="-2"/>
          <w:sz w:val="22"/>
          <w:szCs w:val="22"/>
          <w:lang w:val="es-CO" w:eastAsia="es-ES"/>
        </w:rPr>
        <w:t>,</w:t>
      </w:r>
      <w:r w:rsidRPr="00D22D8A">
        <w:rPr>
          <w:rFonts w:asciiTheme="minorHAnsi" w:hAnsiTheme="minorHAnsi" w:cs="Arial"/>
          <w:bCs/>
          <w:spacing w:val="-2"/>
          <w:sz w:val="22"/>
          <w:szCs w:val="22"/>
          <w:lang w:val="es-CO" w:eastAsia="es-ES"/>
        </w:rPr>
        <w:t xml:space="preserve"> busca proteger la salud de las personas y el medio ambiente frente a los efectos perjudiciales de los desechos peligrosos. </w:t>
      </w:r>
      <w:r>
        <w:rPr>
          <w:rFonts w:asciiTheme="minorHAnsi" w:hAnsiTheme="minorHAnsi" w:cs="Arial"/>
          <w:bCs/>
          <w:spacing w:val="-2"/>
          <w:sz w:val="22"/>
          <w:szCs w:val="22"/>
          <w:lang w:val="es-CO" w:eastAsia="es-ES"/>
        </w:rPr>
        <w:t xml:space="preserve">Establece </w:t>
      </w:r>
      <w:r w:rsidRPr="00D22D8A">
        <w:rPr>
          <w:rFonts w:asciiTheme="minorHAnsi" w:hAnsiTheme="minorHAnsi" w:cs="Arial"/>
          <w:bCs/>
          <w:spacing w:val="-2"/>
          <w:sz w:val="22"/>
          <w:szCs w:val="22"/>
          <w:lang w:val="es-CO" w:eastAsia="es-ES"/>
        </w:rPr>
        <w:t>la restricción de los movimientos transfronterizos de desechos peligrosos, y la aplicación de un sistema regulatorio para los movimientos permis</w:t>
      </w:r>
      <w:r>
        <w:rPr>
          <w:rFonts w:asciiTheme="minorHAnsi" w:hAnsiTheme="minorHAnsi" w:cs="Arial"/>
          <w:bCs/>
          <w:spacing w:val="-2"/>
          <w:sz w:val="22"/>
          <w:szCs w:val="22"/>
          <w:lang w:val="es-CO" w:eastAsia="es-ES"/>
        </w:rPr>
        <w:t>ibles de desechos peligrosos</w:t>
      </w:r>
      <w:r>
        <w:rPr>
          <w:rStyle w:val="Refdenotaalfinal"/>
          <w:rFonts w:asciiTheme="minorHAnsi" w:hAnsiTheme="minorHAnsi" w:cs="Arial"/>
          <w:bCs/>
          <w:spacing w:val="-2"/>
          <w:sz w:val="22"/>
          <w:szCs w:val="22"/>
          <w:lang w:val="es-CO" w:eastAsia="es-ES"/>
        </w:rPr>
        <w:endnoteReference w:id="11"/>
      </w:r>
      <w:r>
        <w:rPr>
          <w:rFonts w:asciiTheme="minorHAnsi" w:hAnsiTheme="minorHAnsi" w:cs="Arial"/>
          <w:bCs/>
          <w:spacing w:val="-2"/>
          <w:sz w:val="22"/>
          <w:szCs w:val="22"/>
          <w:lang w:val="es-CO" w:eastAsia="es-ES"/>
        </w:rPr>
        <w:t>. El Congreso colombiano aprobó la firma de este Convenio mediante la Ley 253 de 1996.</w:t>
      </w:r>
    </w:p>
    <w:p w14:paraId="55DA400C" w14:textId="77777777" w:rsidR="00D22D8A" w:rsidRPr="00A5094C" w:rsidRDefault="00D22D8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30D7E813" w14:textId="77777777" w:rsidR="005D0889" w:rsidRPr="00A5094C" w:rsidRDefault="005D0889"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Pr>
          <w:rFonts w:asciiTheme="minorHAnsi" w:hAnsiTheme="minorHAnsi" w:cs="Arial"/>
          <w:b/>
          <w:spacing w:val="-2"/>
          <w:sz w:val="22"/>
          <w:szCs w:val="22"/>
          <w:lang w:val="es-ES" w:eastAsia="es-ES"/>
        </w:rPr>
        <w:t>Acuerdo de París</w:t>
      </w:r>
    </w:p>
    <w:p w14:paraId="65EEE0F7" w14:textId="77777777" w:rsidR="00D12E74" w:rsidRPr="00A5094C" w:rsidRDefault="00D12E74"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8394930" w14:textId="77777777" w:rsidR="00C13DD8" w:rsidRDefault="00256600"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Adoptado</w:t>
      </w:r>
      <w:r w:rsidRPr="00256600">
        <w:rPr>
          <w:rFonts w:asciiTheme="minorHAnsi" w:hAnsiTheme="minorHAnsi" w:cs="Arial"/>
          <w:spacing w:val="-2"/>
          <w:sz w:val="22"/>
          <w:szCs w:val="22"/>
          <w:lang w:val="es-CO" w:eastAsia="es-ES"/>
        </w:rPr>
        <w:t xml:space="preserve"> en 2015</w:t>
      </w:r>
      <w:r>
        <w:rPr>
          <w:rFonts w:asciiTheme="minorHAnsi" w:hAnsiTheme="minorHAnsi" w:cs="Arial"/>
          <w:spacing w:val="-2"/>
          <w:sz w:val="22"/>
          <w:szCs w:val="22"/>
          <w:lang w:val="es-CO" w:eastAsia="es-ES"/>
        </w:rPr>
        <w:t>, e</w:t>
      </w:r>
      <w:r w:rsidRPr="00256600">
        <w:rPr>
          <w:rFonts w:asciiTheme="minorHAnsi" w:hAnsiTheme="minorHAnsi" w:cs="Arial"/>
          <w:spacing w:val="-2"/>
          <w:sz w:val="22"/>
          <w:szCs w:val="22"/>
          <w:lang w:val="es-CO" w:eastAsia="es-ES"/>
        </w:rPr>
        <w:t>s un acuerdo</w:t>
      </w:r>
      <w:r>
        <w:rPr>
          <w:rFonts w:asciiTheme="minorHAnsi" w:hAnsiTheme="minorHAnsi" w:cs="Arial"/>
          <w:spacing w:val="-2"/>
          <w:sz w:val="22"/>
          <w:szCs w:val="22"/>
          <w:lang w:val="es-CO" w:eastAsia="es-ES"/>
        </w:rPr>
        <w:t xml:space="preserve"> </w:t>
      </w:r>
      <w:r w:rsidRPr="00256600">
        <w:rPr>
          <w:rFonts w:asciiTheme="minorHAnsi" w:hAnsiTheme="minorHAnsi" w:cs="Arial"/>
          <w:spacing w:val="-2"/>
          <w:sz w:val="22"/>
          <w:szCs w:val="22"/>
          <w:lang w:val="es-CO" w:eastAsia="es-ES"/>
        </w:rPr>
        <w:t>universal y vinculante que busca mejorar la aplicación de la Convención Marco de las Naciones Unidas sobre el Cambio Climático</w:t>
      </w:r>
      <w:r>
        <w:rPr>
          <w:rFonts w:asciiTheme="minorHAnsi" w:hAnsiTheme="minorHAnsi" w:cs="Arial"/>
          <w:spacing w:val="-2"/>
          <w:sz w:val="22"/>
          <w:szCs w:val="22"/>
          <w:lang w:val="es-CO" w:eastAsia="es-ES"/>
        </w:rPr>
        <w:t xml:space="preserve"> con el </w:t>
      </w:r>
      <w:r w:rsidRPr="00256600">
        <w:rPr>
          <w:rFonts w:asciiTheme="minorHAnsi" w:hAnsiTheme="minorHAnsi" w:cs="Arial"/>
          <w:spacing w:val="-2"/>
          <w:sz w:val="22"/>
          <w:szCs w:val="22"/>
          <w:lang w:val="es-CO" w:eastAsia="es-ES"/>
        </w:rPr>
        <w:t xml:space="preserve">objetivo </w:t>
      </w:r>
      <w:r>
        <w:rPr>
          <w:rFonts w:asciiTheme="minorHAnsi" w:hAnsiTheme="minorHAnsi" w:cs="Arial"/>
          <w:spacing w:val="-2"/>
          <w:sz w:val="22"/>
          <w:szCs w:val="22"/>
          <w:lang w:val="es-CO" w:eastAsia="es-ES"/>
        </w:rPr>
        <w:t xml:space="preserve">de </w:t>
      </w:r>
      <w:r w:rsidRPr="00256600">
        <w:rPr>
          <w:rFonts w:asciiTheme="minorHAnsi" w:hAnsiTheme="minorHAnsi" w:cs="Arial"/>
          <w:spacing w:val="-2"/>
          <w:sz w:val="22"/>
          <w:szCs w:val="22"/>
          <w:lang w:val="es-CO" w:eastAsia="es-ES"/>
        </w:rPr>
        <w:t>reforzar</w:t>
      </w:r>
      <w:r>
        <w:rPr>
          <w:rFonts w:asciiTheme="minorHAnsi" w:hAnsiTheme="minorHAnsi" w:cs="Arial"/>
          <w:spacing w:val="-2"/>
          <w:sz w:val="22"/>
          <w:szCs w:val="22"/>
          <w:lang w:val="es-CO" w:eastAsia="es-ES"/>
        </w:rPr>
        <w:t xml:space="preserve"> </w:t>
      </w:r>
      <w:r w:rsidRPr="00256600">
        <w:rPr>
          <w:rFonts w:asciiTheme="minorHAnsi" w:hAnsiTheme="minorHAnsi" w:cs="Arial"/>
          <w:spacing w:val="-2"/>
          <w:sz w:val="22"/>
          <w:szCs w:val="22"/>
          <w:lang w:val="es-CO" w:eastAsia="es-ES"/>
        </w:rPr>
        <w:t>la respuesta mundial a la amenaza del cambio climático, en el contexto del desarrollo sostenible</w:t>
      </w:r>
      <w:r>
        <w:rPr>
          <w:rFonts w:asciiTheme="minorHAnsi" w:hAnsiTheme="minorHAnsi" w:cs="Arial"/>
          <w:spacing w:val="-2"/>
          <w:sz w:val="22"/>
          <w:szCs w:val="22"/>
          <w:lang w:val="es-CO" w:eastAsia="es-ES"/>
        </w:rPr>
        <w:t xml:space="preserve"> </w:t>
      </w:r>
      <w:r w:rsidRPr="00256600">
        <w:rPr>
          <w:rFonts w:asciiTheme="minorHAnsi" w:hAnsiTheme="minorHAnsi" w:cs="Arial"/>
          <w:spacing w:val="-2"/>
          <w:sz w:val="22"/>
          <w:szCs w:val="22"/>
          <w:lang w:val="es-CO" w:eastAsia="es-ES"/>
        </w:rPr>
        <w:t>y de los esfuerzos por erradicar la pobreza</w:t>
      </w:r>
      <w:r>
        <w:rPr>
          <w:rStyle w:val="Refdenotaalfinal"/>
          <w:rFonts w:asciiTheme="minorHAnsi" w:hAnsiTheme="minorHAnsi" w:cs="Arial"/>
          <w:spacing w:val="-2"/>
          <w:sz w:val="22"/>
          <w:szCs w:val="22"/>
          <w:lang w:val="es-CO" w:eastAsia="es-ES"/>
        </w:rPr>
        <w:endnoteReference w:id="12"/>
      </w:r>
      <w:r>
        <w:rPr>
          <w:rFonts w:asciiTheme="minorHAnsi" w:hAnsiTheme="minorHAnsi" w:cs="Arial"/>
          <w:spacing w:val="-2"/>
          <w:sz w:val="22"/>
          <w:szCs w:val="22"/>
          <w:lang w:val="es-CO" w:eastAsia="es-ES"/>
        </w:rPr>
        <w:t>. Fue ratificado por el Estado colombiano mediante la Ley 1844 del 14 de julio de 2017.</w:t>
      </w:r>
    </w:p>
    <w:p w14:paraId="68B967AA" w14:textId="77777777" w:rsidR="00F907F3" w:rsidRPr="00F907F3" w:rsidRDefault="00F907F3" w:rsidP="00934BCB">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spacing w:val="-2"/>
          <w:sz w:val="22"/>
          <w:szCs w:val="22"/>
          <w:lang w:val="es-ES" w:eastAsia="es-ES"/>
        </w:rPr>
      </w:pPr>
      <w:r>
        <w:rPr>
          <w:rFonts w:asciiTheme="minorHAnsi" w:hAnsiTheme="minorHAnsi"/>
          <w:sz w:val="22"/>
          <w:szCs w:val="22"/>
          <w:lang w:val="es-ES" w:eastAsia="es-ES"/>
        </w:rPr>
        <w:t>Tratados y convenciones internacionales sobre la protección de los pueblos indígenas</w:t>
      </w:r>
    </w:p>
    <w:p w14:paraId="2BCACB90" w14:textId="77777777" w:rsid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Por último, en relación con el marco normativo a considerar para efectos de este proyecto de Acto Legislativo, se llama la atención sobre los siguientes convenios y tratados internacionales suscritos y ratificados por el Estado colombiano que le imponen obligaciones de protección de los pueblos indígenas y comunidades ancestrales</w:t>
      </w:r>
      <w:r>
        <w:rPr>
          <w:rStyle w:val="Refdenotaalfinal"/>
          <w:rFonts w:asciiTheme="minorHAnsi" w:hAnsiTheme="minorHAnsi" w:cs="Arial"/>
          <w:spacing w:val="-2"/>
          <w:sz w:val="22"/>
          <w:szCs w:val="22"/>
          <w:lang w:val="es-CO" w:eastAsia="es-ES"/>
        </w:rPr>
        <w:endnoteReference w:id="13"/>
      </w:r>
      <w:r>
        <w:rPr>
          <w:rFonts w:asciiTheme="minorHAnsi" w:hAnsiTheme="minorHAnsi" w:cs="Arial"/>
          <w:spacing w:val="-2"/>
          <w:sz w:val="22"/>
          <w:szCs w:val="22"/>
          <w:lang w:val="es-CO" w:eastAsia="es-ES"/>
        </w:rPr>
        <w:t>:</w:t>
      </w:r>
    </w:p>
    <w:p w14:paraId="1DF00EE2" w14:textId="77777777" w:rsid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D77B717" w14:textId="77777777" w:rsidR="00F907F3" w:rsidRPr="00F907F3" w:rsidRDefault="00F907F3" w:rsidP="00934BCB">
      <w:pPr>
        <w:numPr>
          <w:ilvl w:val="0"/>
          <w:numId w:val="34"/>
        </w:numPr>
        <w:spacing w:line="276" w:lineRule="auto"/>
        <w:ind w:left="426" w:hanging="426"/>
        <w:jc w:val="both"/>
        <w:rPr>
          <w:rFonts w:asciiTheme="minorHAnsi" w:hAnsiTheme="minorHAnsi" w:cs="Arial"/>
          <w:b/>
          <w:spacing w:val="-2"/>
          <w:sz w:val="22"/>
          <w:szCs w:val="22"/>
          <w:lang w:val="es-ES" w:eastAsia="es-ES"/>
        </w:rPr>
      </w:pPr>
      <w:r w:rsidRPr="00F907F3">
        <w:rPr>
          <w:rFonts w:asciiTheme="minorHAnsi" w:hAnsiTheme="minorHAnsi" w:cs="Arial"/>
          <w:b/>
          <w:spacing w:val="-2"/>
          <w:sz w:val="22"/>
          <w:szCs w:val="22"/>
          <w:lang w:val="es-CO" w:eastAsia="es-ES"/>
        </w:rPr>
        <w:t>Convenio 107 de la OIT</w:t>
      </w:r>
    </w:p>
    <w:p w14:paraId="0DBCDC99" w14:textId="77777777" w:rsidR="006B5657" w:rsidRDefault="006B5657"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4B7AFAC"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Convenio </w:t>
      </w:r>
      <w:r w:rsidRPr="00F907F3">
        <w:rPr>
          <w:rFonts w:asciiTheme="minorHAnsi" w:hAnsiTheme="minorHAnsi" w:cs="Arial"/>
          <w:spacing w:val="-2"/>
          <w:sz w:val="22"/>
          <w:szCs w:val="22"/>
          <w:lang w:val="es-CO" w:eastAsia="es-ES"/>
        </w:rPr>
        <w:t>sobre poblaciones indígenas y tribunal</w:t>
      </w:r>
      <w:r>
        <w:rPr>
          <w:rFonts w:asciiTheme="minorHAnsi" w:hAnsiTheme="minorHAnsi" w:cs="Arial"/>
          <w:spacing w:val="-2"/>
          <w:sz w:val="22"/>
          <w:szCs w:val="22"/>
          <w:lang w:val="es-CO" w:eastAsia="es-ES"/>
        </w:rPr>
        <w:t>e</w:t>
      </w:r>
      <w:r w:rsidRPr="00F907F3">
        <w:rPr>
          <w:rFonts w:asciiTheme="minorHAnsi" w:hAnsiTheme="minorHAnsi" w:cs="Arial"/>
          <w:spacing w:val="-2"/>
          <w:sz w:val="22"/>
          <w:szCs w:val="22"/>
          <w:lang w:val="es-CO" w:eastAsia="es-ES"/>
        </w:rPr>
        <w:t>s, r</w:t>
      </w:r>
      <w:r>
        <w:rPr>
          <w:rFonts w:asciiTheme="minorHAnsi" w:hAnsiTheme="minorHAnsi" w:cs="Arial"/>
          <w:spacing w:val="-2"/>
          <w:sz w:val="22"/>
          <w:szCs w:val="22"/>
          <w:lang w:val="es-CO" w:eastAsia="es-ES"/>
        </w:rPr>
        <w:t xml:space="preserve">atificado por Colombia mediante la </w:t>
      </w:r>
      <w:r w:rsidRPr="00F907F3">
        <w:rPr>
          <w:rFonts w:asciiTheme="minorHAnsi" w:hAnsiTheme="minorHAnsi" w:cs="Arial"/>
          <w:spacing w:val="-2"/>
          <w:sz w:val="22"/>
          <w:szCs w:val="22"/>
          <w:lang w:val="es-CO" w:eastAsia="es-ES"/>
        </w:rPr>
        <w:t>Ley 31 de 1967</w:t>
      </w:r>
      <w:r>
        <w:rPr>
          <w:rFonts w:asciiTheme="minorHAnsi" w:hAnsiTheme="minorHAnsi" w:cs="Arial"/>
          <w:spacing w:val="-2"/>
          <w:sz w:val="22"/>
          <w:szCs w:val="22"/>
          <w:lang w:val="es-CO" w:eastAsia="es-ES"/>
        </w:rPr>
        <w:t xml:space="preserve">, </w:t>
      </w:r>
      <w:r w:rsidRPr="00F907F3">
        <w:rPr>
          <w:rFonts w:asciiTheme="minorHAnsi" w:hAnsiTheme="minorHAnsi" w:cs="Arial"/>
          <w:spacing w:val="-2"/>
          <w:sz w:val="22"/>
          <w:szCs w:val="22"/>
          <w:lang w:val="es-CO" w:eastAsia="es-ES"/>
        </w:rPr>
        <w:t xml:space="preserve">establecen normas mínimas </w:t>
      </w:r>
      <w:r>
        <w:rPr>
          <w:rFonts w:asciiTheme="minorHAnsi" w:hAnsiTheme="minorHAnsi" w:cs="Arial"/>
          <w:spacing w:val="-2"/>
          <w:sz w:val="22"/>
          <w:szCs w:val="22"/>
          <w:lang w:val="es-CO" w:eastAsia="es-ES"/>
        </w:rPr>
        <w:t>relacionadas</w:t>
      </w:r>
      <w:r w:rsidRPr="00F907F3">
        <w:rPr>
          <w:rFonts w:asciiTheme="minorHAnsi" w:hAnsiTheme="minorHAnsi" w:cs="Arial"/>
          <w:spacing w:val="-2"/>
          <w:sz w:val="22"/>
          <w:szCs w:val="22"/>
          <w:lang w:val="es-CO" w:eastAsia="es-ES"/>
        </w:rPr>
        <w:t xml:space="preserve"> con los derechos civiles,</w:t>
      </w:r>
      <w:r>
        <w:rPr>
          <w:rFonts w:asciiTheme="minorHAnsi" w:hAnsiTheme="minorHAnsi" w:cs="Arial"/>
          <w:spacing w:val="-2"/>
          <w:sz w:val="22"/>
          <w:szCs w:val="22"/>
          <w:lang w:val="es-CO" w:eastAsia="es-ES"/>
        </w:rPr>
        <w:t xml:space="preserve"> </w:t>
      </w:r>
      <w:r w:rsidRPr="00F907F3">
        <w:rPr>
          <w:rFonts w:asciiTheme="minorHAnsi" w:hAnsiTheme="minorHAnsi" w:cs="Arial"/>
          <w:spacing w:val="-2"/>
          <w:sz w:val="22"/>
          <w:szCs w:val="22"/>
          <w:lang w:val="es-CO" w:eastAsia="es-ES"/>
        </w:rPr>
        <w:t>políticos, sociales y económicos de los pueblos indígenas y tribales</w:t>
      </w:r>
      <w:r>
        <w:rPr>
          <w:rFonts w:asciiTheme="minorHAnsi" w:hAnsiTheme="minorHAnsi" w:cs="Arial"/>
          <w:spacing w:val="-2"/>
          <w:sz w:val="22"/>
          <w:szCs w:val="22"/>
          <w:lang w:val="es-CO" w:eastAsia="es-ES"/>
        </w:rPr>
        <w:t>.</w:t>
      </w:r>
    </w:p>
    <w:p w14:paraId="4E78771A" w14:textId="77777777" w:rsidR="002F7075" w:rsidRDefault="002F7075"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2167996C" w14:textId="77777777" w:rsidR="006B5657" w:rsidRPr="00F907F3" w:rsidRDefault="006B5657"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E1FFB77" w14:textId="77777777" w:rsidR="00F907F3" w:rsidRPr="00F907F3"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F907F3">
        <w:rPr>
          <w:rFonts w:asciiTheme="minorHAnsi" w:hAnsiTheme="minorHAnsi" w:cs="Arial"/>
          <w:b/>
          <w:spacing w:val="-2"/>
          <w:sz w:val="22"/>
          <w:szCs w:val="22"/>
          <w:lang w:val="es-CO" w:eastAsia="es-ES"/>
        </w:rPr>
        <w:lastRenderedPageBreak/>
        <w:t>Convenio 169 de la OIT</w:t>
      </w:r>
    </w:p>
    <w:p w14:paraId="4BFECFE8"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097AE2A8" w14:textId="77777777" w:rsidR="00F907F3" w:rsidRPr="00F907F3" w:rsidRDefault="005F1DE5"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V</w:t>
      </w:r>
      <w:r w:rsidR="00F907F3" w:rsidRPr="00F907F3">
        <w:rPr>
          <w:rFonts w:asciiTheme="minorHAnsi" w:hAnsiTheme="minorHAnsi" w:cs="Arial"/>
          <w:spacing w:val="-2"/>
          <w:sz w:val="22"/>
          <w:szCs w:val="22"/>
          <w:lang w:val="es-CO" w:eastAsia="es-ES"/>
        </w:rPr>
        <w:t>ersión revisada del Convenio 107</w:t>
      </w:r>
      <w:r>
        <w:rPr>
          <w:rFonts w:asciiTheme="minorHAnsi" w:hAnsiTheme="minorHAnsi" w:cs="Arial"/>
          <w:spacing w:val="-2"/>
          <w:sz w:val="22"/>
          <w:szCs w:val="22"/>
          <w:lang w:val="es-CO" w:eastAsia="es-ES"/>
        </w:rPr>
        <w:t xml:space="preserve"> de la misma Organización, tiene como propósito </w:t>
      </w:r>
      <w:r w:rsidR="00F907F3" w:rsidRPr="00F907F3">
        <w:rPr>
          <w:rFonts w:asciiTheme="minorHAnsi" w:hAnsiTheme="minorHAnsi" w:cs="Arial"/>
          <w:spacing w:val="-2"/>
          <w:sz w:val="22"/>
          <w:szCs w:val="22"/>
          <w:lang w:val="es-CO" w:eastAsia="es-ES"/>
        </w:rPr>
        <w:t>asegurar los derechos de los pueblos indígenas y tribales a su territorio y la protección de sus valores cu</w:t>
      </w:r>
      <w:r>
        <w:rPr>
          <w:rFonts w:asciiTheme="minorHAnsi" w:hAnsiTheme="minorHAnsi" w:cs="Arial"/>
          <w:spacing w:val="-2"/>
          <w:sz w:val="22"/>
          <w:szCs w:val="22"/>
          <w:lang w:val="es-CO" w:eastAsia="es-ES"/>
        </w:rPr>
        <w:t>lturales, sociales y económicos. Fue a</w:t>
      </w:r>
      <w:r w:rsidR="00F907F3">
        <w:rPr>
          <w:rFonts w:asciiTheme="minorHAnsi" w:hAnsiTheme="minorHAnsi" w:cs="Arial"/>
          <w:spacing w:val="-2"/>
          <w:sz w:val="22"/>
          <w:szCs w:val="22"/>
          <w:lang w:val="es-CO" w:eastAsia="es-ES"/>
        </w:rPr>
        <w:t xml:space="preserve">probado por el Congreso de la República de Colombia mediante la </w:t>
      </w:r>
      <w:r w:rsidR="00F907F3" w:rsidRPr="00F907F3">
        <w:rPr>
          <w:rFonts w:asciiTheme="minorHAnsi" w:hAnsiTheme="minorHAnsi" w:cs="Arial"/>
          <w:spacing w:val="-2"/>
          <w:sz w:val="22"/>
          <w:szCs w:val="22"/>
          <w:lang w:val="es-CO" w:eastAsia="es-ES"/>
        </w:rPr>
        <w:t>Ley 21 de 1991</w:t>
      </w:r>
      <w:r w:rsidR="00F907F3">
        <w:rPr>
          <w:rFonts w:asciiTheme="minorHAnsi" w:hAnsiTheme="minorHAnsi" w:cs="Arial"/>
          <w:spacing w:val="-2"/>
          <w:sz w:val="22"/>
          <w:szCs w:val="22"/>
          <w:lang w:val="es-CO" w:eastAsia="es-ES"/>
        </w:rPr>
        <w:t>.</w:t>
      </w:r>
    </w:p>
    <w:p w14:paraId="4A5605AC"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61246BA1" w14:textId="77777777" w:rsidR="00F907F3" w:rsidRPr="0096745F"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96745F">
        <w:rPr>
          <w:rFonts w:asciiTheme="minorHAnsi" w:hAnsiTheme="minorHAnsi" w:cs="Arial"/>
          <w:b/>
          <w:spacing w:val="-2"/>
          <w:sz w:val="22"/>
          <w:szCs w:val="22"/>
          <w:lang w:val="es-CO" w:eastAsia="es-ES"/>
        </w:rPr>
        <w:t>Convenio Fondo para el Desarrollo de los Pueblos Indígenas</w:t>
      </w:r>
    </w:p>
    <w:p w14:paraId="4D41D8A7"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2215E59" w14:textId="77777777" w:rsidR="00F907F3" w:rsidRPr="00F907F3" w:rsidRDefault="00FE322E"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S</w:t>
      </w:r>
      <w:r w:rsidRPr="00FE322E">
        <w:rPr>
          <w:rFonts w:asciiTheme="minorHAnsi" w:hAnsiTheme="minorHAnsi" w:cs="Arial"/>
          <w:spacing w:val="-2"/>
          <w:sz w:val="22"/>
          <w:szCs w:val="22"/>
          <w:lang w:val="es-CO" w:eastAsia="es-ES"/>
        </w:rPr>
        <w:t>uscrito en Madrid el 24 de julio de 1992</w:t>
      </w:r>
      <w:r>
        <w:rPr>
          <w:rFonts w:asciiTheme="minorHAnsi" w:hAnsiTheme="minorHAnsi" w:cs="Arial"/>
          <w:spacing w:val="-2"/>
          <w:sz w:val="22"/>
          <w:szCs w:val="22"/>
          <w:lang w:val="es-CO" w:eastAsia="es-ES"/>
        </w:rPr>
        <w:t xml:space="preserve"> y aprobado en Colombia a través de la </w:t>
      </w:r>
      <w:r w:rsidRPr="00F907F3">
        <w:rPr>
          <w:rFonts w:asciiTheme="minorHAnsi" w:hAnsiTheme="minorHAnsi" w:cs="Arial"/>
          <w:spacing w:val="-2"/>
          <w:sz w:val="22"/>
          <w:szCs w:val="22"/>
          <w:lang w:val="es-CO" w:eastAsia="es-ES"/>
        </w:rPr>
        <w:t>Ley 145 de 1994</w:t>
      </w:r>
      <w:r>
        <w:rPr>
          <w:rFonts w:asciiTheme="minorHAnsi" w:hAnsiTheme="minorHAnsi" w:cs="Arial"/>
          <w:spacing w:val="-2"/>
          <w:sz w:val="22"/>
          <w:szCs w:val="22"/>
          <w:lang w:val="es-CO" w:eastAsia="es-ES"/>
        </w:rPr>
        <w:t xml:space="preserve">, el </w:t>
      </w:r>
      <w:r w:rsidR="0096745F" w:rsidRPr="00F907F3">
        <w:rPr>
          <w:rFonts w:asciiTheme="minorHAnsi" w:hAnsiTheme="minorHAnsi" w:cs="Arial"/>
          <w:spacing w:val="-2"/>
          <w:sz w:val="22"/>
          <w:szCs w:val="22"/>
          <w:lang w:val="es-CO" w:eastAsia="es-ES"/>
        </w:rPr>
        <w:t>Convenio Constitutivo para el Desarrollo de los Pueblos Indígenas de América Latina y el Caribe</w:t>
      </w:r>
      <w:r>
        <w:rPr>
          <w:rFonts w:asciiTheme="minorHAnsi" w:hAnsiTheme="minorHAnsi" w:cs="Arial"/>
          <w:spacing w:val="-2"/>
          <w:sz w:val="22"/>
          <w:szCs w:val="22"/>
          <w:lang w:val="es-CO" w:eastAsia="es-ES"/>
        </w:rPr>
        <w:t xml:space="preserve"> ha tenido un destacado </w:t>
      </w:r>
      <w:r w:rsidRPr="00FE322E">
        <w:rPr>
          <w:rFonts w:asciiTheme="minorHAnsi" w:hAnsiTheme="minorHAnsi" w:cs="Arial"/>
          <w:spacing w:val="-2"/>
          <w:sz w:val="22"/>
          <w:szCs w:val="22"/>
          <w:lang w:val="es-CO" w:eastAsia="es-ES"/>
        </w:rPr>
        <w:t xml:space="preserve">rol en la promoción del desarrollo con identidad y los derechos de los Pueblos Indígenas, </w:t>
      </w:r>
      <w:r>
        <w:rPr>
          <w:rFonts w:asciiTheme="minorHAnsi" w:hAnsiTheme="minorHAnsi" w:cs="Arial"/>
          <w:spacing w:val="-2"/>
          <w:sz w:val="22"/>
          <w:szCs w:val="22"/>
          <w:lang w:val="es-CO" w:eastAsia="es-ES"/>
        </w:rPr>
        <w:t xml:space="preserve">y fue declarado </w:t>
      </w:r>
      <w:r w:rsidRPr="00FE322E">
        <w:rPr>
          <w:rFonts w:asciiTheme="minorHAnsi" w:hAnsiTheme="minorHAnsi" w:cs="Arial"/>
          <w:spacing w:val="-2"/>
          <w:sz w:val="22"/>
          <w:szCs w:val="22"/>
          <w:lang w:val="es-CO" w:eastAsia="es-ES"/>
        </w:rPr>
        <w:t>“</w:t>
      </w:r>
      <w:r w:rsidRPr="00FE322E">
        <w:rPr>
          <w:rFonts w:asciiTheme="minorHAnsi" w:hAnsiTheme="minorHAnsi" w:cs="Arial"/>
          <w:i/>
          <w:spacing w:val="-2"/>
          <w:sz w:val="22"/>
          <w:szCs w:val="22"/>
          <w:lang w:val="es-CO" w:eastAsia="es-ES"/>
        </w:rPr>
        <w:t>Patrimonio de los Pueblos y los Estados</w:t>
      </w:r>
      <w:r w:rsidRPr="00FE322E">
        <w:rPr>
          <w:rFonts w:asciiTheme="minorHAnsi" w:hAnsiTheme="minorHAnsi" w:cs="Arial"/>
          <w:spacing w:val="-2"/>
          <w:sz w:val="22"/>
          <w:szCs w:val="22"/>
          <w:lang w:val="es-CO" w:eastAsia="es-ES"/>
        </w:rPr>
        <w:t xml:space="preserve">” por la X Asamblea General del Fondo Indígena </w:t>
      </w:r>
      <w:r>
        <w:rPr>
          <w:rFonts w:asciiTheme="minorHAnsi" w:hAnsiTheme="minorHAnsi" w:cs="Arial"/>
          <w:spacing w:val="-2"/>
          <w:sz w:val="22"/>
          <w:szCs w:val="22"/>
          <w:lang w:val="es-CO" w:eastAsia="es-ES"/>
        </w:rPr>
        <w:t xml:space="preserve">al reconocerlo </w:t>
      </w:r>
      <w:r w:rsidRPr="00FE322E">
        <w:rPr>
          <w:rFonts w:asciiTheme="minorHAnsi" w:hAnsiTheme="minorHAnsi" w:cs="Arial"/>
          <w:spacing w:val="-2"/>
          <w:sz w:val="22"/>
          <w:szCs w:val="22"/>
          <w:lang w:val="es-CO" w:eastAsia="es-ES"/>
        </w:rPr>
        <w:t>como un modelo organizativo a ser simulado en los diversos espacios nacionales e internacionales</w:t>
      </w:r>
      <w:r>
        <w:rPr>
          <w:rStyle w:val="Refdenotaalfinal"/>
          <w:rFonts w:asciiTheme="minorHAnsi" w:hAnsiTheme="minorHAnsi" w:cs="Arial"/>
          <w:spacing w:val="-2"/>
          <w:sz w:val="22"/>
          <w:szCs w:val="22"/>
          <w:lang w:val="es-CO" w:eastAsia="es-ES"/>
        </w:rPr>
        <w:endnoteReference w:id="14"/>
      </w:r>
      <w:r w:rsidRPr="00FE322E">
        <w:rPr>
          <w:rFonts w:asciiTheme="minorHAnsi" w:hAnsiTheme="minorHAnsi" w:cs="Arial"/>
          <w:spacing w:val="-2"/>
          <w:sz w:val="22"/>
          <w:szCs w:val="22"/>
          <w:lang w:val="es-CO" w:eastAsia="es-ES"/>
        </w:rPr>
        <w:t>.</w:t>
      </w:r>
    </w:p>
    <w:p w14:paraId="052D7AD1"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3CCD486B" w14:textId="77777777" w:rsidR="00F907F3" w:rsidRPr="00F907F3" w:rsidRDefault="00F907F3" w:rsidP="00934BCB">
      <w:pPr>
        <w:numPr>
          <w:ilvl w:val="0"/>
          <w:numId w:val="34"/>
        </w:numPr>
        <w:spacing w:line="276" w:lineRule="auto"/>
        <w:ind w:left="426" w:hanging="426"/>
        <w:jc w:val="both"/>
        <w:rPr>
          <w:rFonts w:asciiTheme="minorHAnsi" w:hAnsiTheme="minorHAnsi" w:cs="Arial"/>
          <w:spacing w:val="-2"/>
          <w:sz w:val="22"/>
          <w:szCs w:val="22"/>
          <w:lang w:val="es-CO" w:eastAsia="es-ES"/>
        </w:rPr>
      </w:pPr>
      <w:r w:rsidRPr="00FE322E">
        <w:rPr>
          <w:rFonts w:asciiTheme="minorHAnsi" w:hAnsiTheme="minorHAnsi" w:cs="Arial"/>
          <w:b/>
          <w:spacing w:val="-2"/>
          <w:sz w:val="22"/>
          <w:szCs w:val="22"/>
          <w:lang w:val="es-CO" w:eastAsia="es-ES"/>
        </w:rPr>
        <w:t>Pacto Internacional de Derechos Económicos, Sociales y</w:t>
      </w:r>
      <w:r w:rsidRPr="00F907F3">
        <w:rPr>
          <w:rFonts w:asciiTheme="minorHAnsi" w:hAnsiTheme="minorHAnsi" w:cs="Arial"/>
          <w:spacing w:val="-2"/>
          <w:sz w:val="22"/>
          <w:szCs w:val="22"/>
          <w:lang w:val="es-CO" w:eastAsia="es-ES"/>
        </w:rPr>
        <w:t xml:space="preserve"> </w:t>
      </w:r>
      <w:r w:rsidRPr="00FE322E">
        <w:rPr>
          <w:rFonts w:asciiTheme="minorHAnsi" w:hAnsiTheme="minorHAnsi" w:cs="Arial"/>
          <w:b/>
          <w:spacing w:val="-2"/>
          <w:sz w:val="22"/>
          <w:szCs w:val="22"/>
          <w:lang w:val="es-CO" w:eastAsia="es-ES"/>
        </w:rPr>
        <w:t>Culturales</w:t>
      </w:r>
    </w:p>
    <w:p w14:paraId="2A5FF5F5"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3E6B7D9D" w14:textId="77777777" w:rsidR="00F907F3" w:rsidRPr="00F907F3" w:rsidRDefault="00A45027" w:rsidP="00934BCB">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Aprobado</w:t>
      </w:r>
      <w:r w:rsidRPr="00A45027">
        <w:rPr>
          <w:rFonts w:asciiTheme="minorHAnsi" w:hAnsiTheme="minorHAnsi" w:cs="Arial"/>
          <w:spacing w:val="-2"/>
          <w:sz w:val="22"/>
          <w:szCs w:val="22"/>
          <w:lang w:val="es-CO" w:eastAsia="es-ES"/>
        </w:rPr>
        <w:t xml:space="preserve"> por la Asamblea General de las Naciones Unidas en votación unánime, en Nueva York, el 16 de diciembre de 1966</w:t>
      </w:r>
      <w:r>
        <w:rPr>
          <w:rFonts w:asciiTheme="minorHAnsi" w:hAnsiTheme="minorHAnsi" w:cs="Arial"/>
          <w:spacing w:val="-2"/>
          <w:sz w:val="22"/>
          <w:szCs w:val="22"/>
          <w:lang w:val="es-CO" w:eastAsia="es-ES"/>
        </w:rPr>
        <w:t xml:space="preserve">. </w:t>
      </w:r>
      <w:r w:rsidR="009046A2">
        <w:rPr>
          <w:rFonts w:asciiTheme="minorHAnsi" w:hAnsiTheme="minorHAnsi" w:cs="Arial"/>
          <w:spacing w:val="-2"/>
          <w:sz w:val="22"/>
          <w:szCs w:val="22"/>
          <w:lang w:val="es-CO" w:eastAsia="es-ES"/>
        </w:rPr>
        <w:t xml:space="preserve">Por medio de este pacto el Estado colombiano se comprometió </w:t>
      </w:r>
      <w:r w:rsidR="009046A2" w:rsidRPr="00F907F3">
        <w:rPr>
          <w:rFonts w:asciiTheme="minorHAnsi" w:hAnsiTheme="minorHAnsi" w:cs="Arial"/>
          <w:spacing w:val="-2"/>
          <w:sz w:val="22"/>
          <w:szCs w:val="22"/>
          <w:lang w:val="es-CO" w:eastAsia="es-ES"/>
        </w:rPr>
        <w:t>a asegurar a hombres y mujeres igual título y a gozar de todos los derechos económicos, sociales y culturales</w:t>
      </w:r>
      <w:r w:rsidR="009046A2">
        <w:rPr>
          <w:rFonts w:asciiTheme="minorHAnsi" w:hAnsiTheme="minorHAnsi" w:cs="Arial"/>
          <w:spacing w:val="-2"/>
          <w:sz w:val="22"/>
          <w:szCs w:val="22"/>
          <w:lang w:val="es-CO" w:eastAsia="es-ES"/>
        </w:rPr>
        <w:t xml:space="preserve">, </w:t>
      </w:r>
      <w:r w:rsidR="009046A2" w:rsidRPr="009046A2">
        <w:rPr>
          <w:rFonts w:asciiTheme="minorHAnsi" w:hAnsiTheme="minorHAnsi" w:cs="Arial"/>
          <w:spacing w:val="-2"/>
          <w:sz w:val="22"/>
          <w:szCs w:val="22"/>
          <w:lang w:val="es-CO" w:eastAsia="es-ES"/>
        </w:rPr>
        <w:t>sin discriminación alguna por motivos de raza, color, sexo, idioma, religión, opinión política o de otra índole, origen nacional o social, posición económica, nacimiento o cualquier otra condición social</w:t>
      </w:r>
      <w:r>
        <w:rPr>
          <w:rStyle w:val="Refdenotaalfinal"/>
          <w:rFonts w:asciiTheme="minorHAnsi" w:hAnsiTheme="minorHAnsi" w:cs="Arial"/>
          <w:spacing w:val="-2"/>
          <w:sz w:val="22"/>
          <w:szCs w:val="22"/>
          <w:lang w:val="es-CO" w:eastAsia="es-ES"/>
        </w:rPr>
        <w:endnoteReference w:id="15"/>
      </w:r>
      <w:r w:rsidR="009046A2" w:rsidRPr="009046A2">
        <w:rPr>
          <w:rFonts w:asciiTheme="minorHAnsi" w:hAnsiTheme="minorHAnsi" w:cs="Arial"/>
          <w:spacing w:val="-2"/>
          <w:sz w:val="22"/>
          <w:szCs w:val="22"/>
          <w:lang w:val="es-CO" w:eastAsia="es-ES"/>
        </w:rPr>
        <w:t>.</w:t>
      </w:r>
      <w:r w:rsidR="009046A2">
        <w:rPr>
          <w:rFonts w:asciiTheme="minorHAnsi" w:hAnsiTheme="minorHAnsi" w:cs="Arial"/>
          <w:spacing w:val="-2"/>
          <w:sz w:val="22"/>
          <w:szCs w:val="22"/>
          <w:lang w:val="es-CO" w:eastAsia="es-ES"/>
        </w:rPr>
        <w:t xml:space="preserve"> Fue ratificado por el Congreso de la República mediante la </w:t>
      </w:r>
      <w:r w:rsidR="00F907F3" w:rsidRPr="00F907F3">
        <w:rPr>
          <w:rFonts w:asciiTheme="minorHAnsi" w:hAnsiTheme="minorHAnsi" w:cs="Arial"/>
          <w:spacing w:val="-2"/>
          <w:sz w:val="22"/>
          <w:szCs w:val="22"/>
          <w:lang w:val="es-CO" w:eastAsia="es-ES"/>
        </w:rPr>
        <w:t>Ley 74 de 1968</w:t>
      </w:r>
      <w:r w:rsidR="009046A2">
        <w:rPr>
          <w:rFonts w:asciiTheme="minorHAnsi" w:hAnsiTheme="minorHAnsi" w:cs="Arial"/>
          <w:spacing w:val="-2"/>
          <w:sz w:val="22"/>
          <w:szCs w:val="22"/>
          <w:lang w:val="es-CO" w:eastAsia="es-ES"/>
        </w:rPr>
        <w:t>.</w:t>
      </w:r>
    </w:p>
    <w:p w14:paraId="3CBEC00F"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7CDAD8FC" w14:textId="77777777" w:rsidR="00F907F3" w:rsidRPr="00FE322E"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FE322E">
        <w:rPr>
          <w:rFonts w:asciiTheme="minorHAnsi" w:hAnsiTheme="minorHAnsi" w:cs="Arial"/>
          <w:b/>
          <w:spacing w:val="-2"/>
          <w:sz w:val="22"/>
          <w:szCs w:val="22"/>
          <w:lang w:val="es-CO" w:eastAsia="es-ES"/>
        </w:rPr>
        <w:t>Pacto Internacional de Derechos Civiles y Políticos</w:t>
      </w:r>
    </w:p>
    <w:p w14:paraId="72C33E12"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47312290" w14:textId="77777777" w:rsidR="00A45027" w:rsidRPr="00A45027" w:rsidRDefault="00CF5B38"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CF5B38">
        <w:rPr>
          <w:rFonts w:asciiTheme="minorHAnsi" w:hAnsiTheme="minorHAnsi" w:cs="Arial"/>
          <w:spacing w:val="-2"/>
          <w:sz w:val="22"/>
          <w:szCs w:val="22"/>
          <w:lang w:val="es-CO" w:eastAsia="es-ES"/>
        </w:rPr>
        <w:t>Adoptado por la Asamblea General de las Naciones Unidas el 16 de diciembre de 1966</w:t>
      </w:r>
      <w:r w:rsidR="00A45027">
        <w:rPr>
          <w:rFonts w:asciiTheme="minorHAnsi" w:hAnsiTheme="minorHAnsi" w:cs="Arial"/>
          <w:spacing w:val="-2"/>
          <w:sz w:val="22"/>
          <w:szCs w:val="22"/>
          <w:lang w:val="es-CO" w:eastAsia="es-ES"/>
        </w:rPr>
        <w:t>, y ratificado por Colombia en la Ley 74 de 1968. L</w:t>
      </w:r>
      <w:r w:rsidR="00A45027" w:rsidRPr="00A45027">
        <w:rPr>
          <w:rFonts w:asciiTheme="minorHAnsi" w:hAnsiTheme="minorHAnsi" w:cs="Arial"/>
          <w:spacing w:val="-2"/>
          <w:sz w:val="22"/>
          <w:szCs w:val="22"/>
          <w:lang w:val="es-CO" w:eastAsia="es-ES"/>
        </w:rPr>
        <w:t xml:space="preserve">os Estados </w:t>
      </w:r>
      <w:r w:rsidR="00A45027">
        <w:rPr>
          <w:rFonts w:asciiTheme="minorHAnsi" w:hAnsiTheme="minorHAnsi" w:cs="Arial"/>
          <w:spacing w:val="-2"/>
          <w:sz w:val="22"/>
          <w:szCs w:val="22"/>
          <w:lang w:val="es-CO" w:eastAsia="es-ES"/>
        </w:rPr>
        <w:t>parte se comprometiero</w:t>
      </w:r>
      <w:r w:rsidR="00A45027" w:rsidRPr="00A45027">
        <w:rPr>
          <w:rFonts w:asciiTheme="minorHAnsi" w:hAnsiTheme="minorHAnsi" w:cs="Arial"/>
          <w:spacing w:val="-2"/>
          <w:sz w:val="22"/>
          <w:szCs w:val="22"/>
          <w:lang w:val="es-CO" w:eastAsia="es-ES"/>
        </w:rPr>
        <w:t xml:space="preserve">n a promover </w:t>
      </w:r>
      <w:r w:rsidR="00A45027">
        <w:rPr>
          <w:rFonts w:asciiTheme="minorHAnsi" w:hAnsiTheme="minorHAnsi" w:cs="Arial"/>
          <w:spacing w:val="-2"/>
          <w:sz w:val="22"/>
          <w:szCs w:val="22"/>
          <w:lang w:val="es-CO" w:eastAsia="es-ES"/>
        </w:rPr>
        <w:t xml:space="preserve">y respetar </w:t>
      </w:r>
      <w:r w:rsidR="00A45027" w:rsidRPr="00A45027">
        <w:rPr>
          <w:rFonts w:asciiTheme="minorHAnsi" w:hAnsiTheme="minorHAnsi" w:cs="Arial"/>
          <w:spacing w:val="-2"/>
          <w:sz w:val="22"/>
          <w:szCs w:val="22"/>
          <w:lang w:val="es-CO" w:eastAsia="es-ES"/>
        </w:rPr>
        <w:t>el derecho a la autodeterminación</w:t>
      </w:r>
      <w:r w:rsidR="00A45027">
        <w:rPr>
          <w:rFonts w:asciiTheme="minorHAnsi" w:hAnsiTheme="minorHAnsi" w:cs="Arial"/>
          <w:spacing w:val="-2"/>
          <w:sz w:val="22"/>
          <w:szCs w:val="22"/>
          <w:lang w:val="es-CO" w:eastAsia="es-ES"/>
        </w:rPr>
        <w:t>. R</w:t>
      </w:r>
      <w:r w:rsidR="00A45027" w:rsidRPr="00A45027">
        <w:rPr>
          <w:rFonts w:asciiTheme="minorHAnsi" w:hAnsiTheme="minorHAnsi" w:cs="Arial"/>
          <w:spacing w:val="-2"/>
          <w:sz w:val="22"/>
          <w:szCs w:val="22"/>
          <w:lang w:val="es-CO" w:eastAsia="es-ES"/>
        </w:rPr>
        <w:t xml:space="preserve">econoce </w:t>
      </w:r>
      <w:r w:rsidR="00A45027">
        <w:rPr>
          <w:rFonts w:asciiTheme="minorHAnsi" w:hAnsiTheme="minorHAnsi" w:cs="Arial"/>
          <w:spacing w:val="-2"/>
          <w:sz w:val="22"/>
          <w:szCs w:val="22"/>
          <w:lang w:val="es-CO" w:eastAsia="es-ES"/>
        </w:rPr>
        <w:t xml:space="preserve">igualmente </w:t>
      </w:r>
      <w:r w:rsidR="00A45027" w:rsidRPr="00A45027">
        <w:rPr>
          <w:rFonts w:asciiTheme="minorHAnsi" w:hAnsiTheme="minorHAnsi" w:cs="Arial"/>
          <w:spacing w:val="-2"/>
          <w:sz w:val="22"/>
          <w:szCs w:val="22"/>
          <w:lang w:val="es-CO" w:eastAsia="es-ES"/>
        </w:rPr>
        <w:t>los derechos de los pueblos a disponer, comerciar y poseer libremente sus recursos y riquezas naturales.</w:t>
      </w:r>
    </w:p>
    <w:p w14:paraId="4307C90D" w14:textId="77777777" w:rsidR="00CF5B38" w:rsidRDefault="00CF5B38"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1CB8D04A" w14:textId="77777777" w:rsidR="00F907F3" w:rsidRPr="00FE322E" w:rsidRDefault="00F907F3" w:rsidP="00934BCB">
      <w:pPr>
        <w:numPr>
          <w:ilvl w:val="0"/>
          <w:numId w:val="34"/>
        </w:numPr>
        <w:spacing w:line="276" w:lineRule="auto"/>
        <w:ind w:left="426" w:hanging="426"/>
        <w:jc w:val="both"/>
        <w:rPr>
          <w:rFonts w:asciiTheme="minorHAnsi" w:hAnsiTheme="minorHAnsi" w:cs="Arial"/>
          <w:b/>
          <w:spacing w:val="-2"/>
          <w:sz w:val="22"/>
          <w:szCs w:val="22"/>
          <w:lang w:val="es-CO" w:eastAsia="es-ES"/>
        </w:rPr>
      </w:pPr>
      <w:r w:rsidRPr="00FE322E">
        <w:rPr>
          <w:rFonts w:asciiTheme="minorHAnsi" w:hAnsiTheme="minorHAnsi" w:cs="Arial"/>
          <w:b/>
          <w:spacing w:val="-2"/>
          <w:sz w:val="22"/>
          <w:szCs w:val="22"/>
          <w:lang w:val="es-CO" w:eastAsia="es-ES"/>
        </w:rPr>
        <w:t>Convención internacional sobre la eliminación de todas las formas de discriminación racial</w:t>
      </w:r>
    </w:p>
    <w:p w14:paraId="791B752E" w14:textId="77777777" w:rsidR="00F907F3" w:rsidRPr="00F907F3" w:rsidRDefault="00F907F3" w:rsidP="00934BCB">
      <w:pPr>
        <w:kinsoku w:val="0"/>
        <w:overflowPunct w:val="0"/>
        <w:spacing w:line="276" w:lineRule="auto"/>
        <w:jc w:val="both"/>
        <w:textAlignment w:val="baseline"/>
        <w:rPr>
          <w:rFonts w:asciiTheme="minorHAnsi" w:hAnsiTheme="minorHAnsi" w:cs="Arial"/>
          <w:spacing w:val="-2"/>
          <w:sz w:val="22"/>
          <w:szCs w:val="22"/>
          <w:lang w:val="es-CO" w:eastAsia="es-ES"/>
        </w:rPr>
      </w:pPr>
    </w:p>
    <w:p w14:paraId="2D6B5ECC" w14:textId="77777777" w:rsidR="00F907F3" w:rsidRPr="00F907F3" w:rsidRDefault="00D31937" w:rsidP="00934BCB">
      <w:pPr>
        <w:kinsoku w:val="0"/>
        <w:overflowPunct w:val="0"/>
        <w:spacing w:line="276" w:lineRule="auto"/>
        <w:jc w:val="both"/>
        <w:textAlignment w:val="baseline"/>
        <w:rPr>
          <w:rFonts w:asciiTheme="minorHAnsi" w:hAnsiTheme="minorHAnsi" w:cs="Arial"/>
          <w:spacing w:val="-2"/>
          <w:sz w:val="22"/>
          <w:szCs w:val="22"/>
          <w:lang w:val="es-CO" w:eastAsia="es-ES"/>
        </w:rPr>
      </w:pPr>
      <w:r w:rsidRPr="00D31937">
        <w:rPr>
          <w:rFonts w:asciiTheme="minorHAnsi" w:hAnsiTheme="minorHAnsi" w:cs="Arial"/>
          <w:spacing w:val="-2"/>
          <w:sz w:val="22"/>
          <w:szCs w:val="22"/>
          <w:lang w:val="es-CO" w:eastAsia="es-ES"/>
        </w:rPr>
        <w:t xml:space="preserve">Aprobada por la Asamblea General </w:t>
      </w:r>
      <w:r>
        <w:rPr>
          <w:rFonts w:asciiTheme="minorHAnsi" w:hAnsiTheme="minorHAnsi" w:cs="Arial"/>
          <w:spacing w:val="-2"/>
          <w:sz w:val="22"/>
          <w:szCs w:val="22"/>
          <w:lang w:val="es-CO" w:eastAsia="es-ES"/>
        </w:rPr>
        <w:t xml:space="preserve">de las Naciones Unidas en 1965, su suscripción fue ratificada por Colombia mediante la </w:t>
      </w:r>
      <w:r w:rsidR="00F907F3" w:rsidRPr="00F907F3">
        <w:rPr>
          <w:rFonts w:asciiTheme="minorHAnsi" w:hAnsiTheme="minorHAnsi" w:cs="Arial"/>
          <w:spacing w:val="-2"/>
          <w:sz w:val="22"/>
          <w:szCs w:val="22"/>
          <w:lang w:val="es-CO" w:eastAsia="es-ES"/>
        </w:rPr>
        <w:t>Ley 22 de 1981</w:t>
      </w:r>
      <w:r>
        <w:rPr>
          <w:rFonts w:asciiTheme="minorHAnsi" w:hAnsiTheme="minorHAnsi" w:cs="Arial"/>
          <w:spacing w:val="-2"/>
          <w:sz w:val="22"/>
          <w:szCs w:val="22"/>
          <w:lang w:val="es-CO" w:eastAsia="es-ES"/>
        </w:rPr>
        <w:t xml:space="preserve">. A través de esta Convención, </w:t>
      </w:r>
      <w:r w:rsidR="00F907F3" w:rsidRPr="00F907F3">
        <w:rPr>
          <w:rFonts w:asciiTheme="minorHAnsi" w:hAnsiTheme="minorHAnsi" w:cs="Arial"/>
          <w:spacing w:val="-2"/>
          <w:sz w:val="22"/>
          <w:szCs w:val="22"/>
          <w:lang w:val="es-CO" w:eastAsia="es-ES"/>
        </w:rPr>
        <w:t xml:space="preserve">los </w:t>
      </w:r>
      <w:r w:rsidRPr="00F907F3">
        <w:rPr>
          <w:rFonts w:asciiTheme="minorHAnsi" w:hAnsiTheme="minorHAnsi" w:cs="Arial"/>
          <w:spacing w:val="-2"/>
          <w:sz w:val="22"/>
          <w:szCs w:val="22"/>
          <w:lang w:val="es-CO" w:eastAsia="es-ES"/>
        </w:rPr>
        <w:t xml:space="preserve">Estados </w:t>
      </w:r>
      <w:r w:rsidR="00F907F3" w:rsidRPr="00F907F3">
        <w:rPr>
          <w:rFonts w:asciiTheme="minorHAnsi" w:hAnsiTheme="minorHAnsi" w:cs="Arial"/>
          <w:spacing w:val="-2"/>
          <w:sz w:val="22"/>
          <w:szCs w:val="22"/>
          <w:lang w:val="es-CO" w:eastAsia="es-ES"/>
        </w:rPr>
        <w:t>partes condena</w:t>
      </w:r>
      <w:r>
        <w:rPr>
          <w:rFonts w:asciiTheme="minorHAnsi" w:hAnsiTheme="minorHAnsi" w:cs="Arial"/>
          <w:spacing w:val="-2"/>
          <w:sz w:val="22"/>
          <w:szCs w:val="22"/>
          <w:lang w:val="es-CO" w:eastAsia="es-ES"/>
        </w:rPr>
        <w:t>ro</w:t>
      </w:r>
      <w:r w:rsidR="00F907F3" w:rsidRPr="00F907F3">
        <w:rPr>
          <w:rFonts w:asciiTheme="minorHAnsi" w:hAnsiTheme="minorHAnsi" w:cs="Arial"/>
          <w:spacing w:val="-2"/>
          <w:sz w:val="22"/>
          <w:szCs w:val="22"/>
          <w:lang w:val="es-CO" w:eastAsia="es-ES"/>
        </w:rPr>
        <w:t>n la segregación racial</w:t>
      </w:r>
      <w:r>
        <w:rPr>
          <w:rFonts w:asciiTheme="minorHAnsi" w:hAnsiTheme="minorHAnsi" w:cs="Arial"/>
          <w:spacing w:val="-2"/>
          <w:sz w:val="22"/>
          <w:szCs w:val="22"/>
          <w:lang w:val="es-CO" w:eastAsia="es-ES"/>
        </w:rPr>
        <w:t>, incluida la segregación o discriminación étnica, y se comprometiero</w:t>
      </w:r>
      <w:r w:rsidR="00F907F3" w:rsidRPr="00F907F3">
        <w:rPr>
          <w:rFonts w:asciiTheme="minorHAnsi" w:hAnsiTheme="minorHAnsi" w:cs="Arial"/>
          <w:spacing w:val="-2"/>
          <w:sz w:val="22"/>
          <w:szCs w:val="22"/>
          <w:lang w:val="es-CO" w:eastAsia="es-ES"/>
        </w:rPr>
        <w:t>n a prevenir, prohibir y eliminar todas l</w:t>
      </w:r>
      <w:r>
        <w:rPr>
          <w:rFonts w:asciiTheme="minorHAnsi" w:hAnsiTheme="minorHAnsi" w:cs="Arial"/>
          <w:spacing w:val="-2"/>
          <w:sz w:val="22"/>
          <w:szCs w:val="22"/>
          <w:lang w:val="es-CO" w:eastAsia="es-ES"/>
        </w:rPr>
        <w:t>as prácticas de esta naturaleza.</w:t>
      </w:r>
    </w:p>
    <w:p w14:paraId="0B207FF8" w14:textId="77777777" w:rsidR="00E47DB1" w:rsidRPr="00A5094C" w:rsidRDefault="00C13DD8" w:rsidP="00934BCB">
      <w:pPr>
        <w:pStyle w:val="Ttulo2"/>
        <w:numPr>
          <w:ilvl w:val="0"/>
          <w:numId w:val="33"/>
        </w:numPr>
        <w:spacing w:line="276" w:lineRule="auto"/>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lastRenderedPageBreak/>
        <w:t>EXPOSICIÓN DE MOTIVOS</w:t>
      </w:r>
    </w:p>
    <w:p w14:paraId="78DA07FC" w14:textId="77777777" w:rsidR="00C13DD8" w:rsidRPr="00A5094C" w:rsidRDefault="00C13DD8"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793BCC3" w14:textId="48A753FA" w:rsidR="00D92E05" w:rsidRDefault="000F3885" w:rsidP="00934BCB">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 xml:space="preserve">En el </w:t>
      </w:r>
      <w:r w:rsidR="006B5657">
        <w:rPr>
          <w:rFonts w:asciiTheme="minorHAnsi" w:hAnsiTheme="minorHAnsi" w:cs="Arial"/>
          <w:spacing w:val="-2"/>
          <w:sz w:val="22"/>
          <w:szCs w:val="22"/>
          <w:lang w:val="es-ES" w:eastAsia="es-ES"/>
        </w:rPr>
        <w:t xml:space="preserve">texto del </w:t>
      </w:r>
      <w:r>
        <w:rPr>
          <w:rFonts w:asciiTheme="minorHAnsi" w:hAnsiTheme="minorHAnsi" w:cs="Arial"/>
          <w:spacing w:val="-2"/>
          <w:sz w:val="22"/>
          <w:szCs w:val="22"/>
          <w:lang w:val="es-ES" w:eastAsia="es-ES"/>
        </w:rPr>
        <w:t xml:space="preserve">proyecto de Acto Legislativo radicado </w:t>
      </w:r>
      <w:r w:rsidR="009156CA">
        <w:rPr>
          <w:rFonts w:asciiTheme="minorHAnsi" w:hAnsiTheme="minorHAnsi" w:cs="Arial"/>
          <w:spacing w:val="-2"/>
          <w:sz w:val="22"/>
          <w:szCs w:val="22"/>
          <w:lang w:val="es-ES" w:eastAsia="es-ES"/>
        </w:rPr>
        <w:t>los autores presentan</w:t>
      </w:r>
      <w:r>
        <w:rPr>
          <w:rFonts w:asciiTheme="minorHAnsi" w:hAnsiTheme="minorHAnsi" w:cs="Arial"/>
          <w:spacing w:val="-2"/>
          <w:sz w:val="22"/>
          <w:szCs w:val="22"/>
          <w:lang w:val="es-ES" w:eastAsia="es-ES"/>
        </w:rPr>
        <w:t xml:space="preserve"> un diagnóstico acera de la situación del departamento de Amazonas a efectos de demostrar las condiciones de desigualdad de dicho territorio en comparación con los demás departamentos del país. </w:t>
      </w:r>
      <w:r w:rsidR="009156CA">
        <w:rPr>
          <w:rFonts w:asciiTheme="minorHAnsi" w:hAnsiTheme="minorHAnsi" w:cs="Arial"/>
          <w:spacing w:val="-2"/>
          <w:sz w:val="22"/>
          <w:szCs w:val="22"/>
          <w:lang w:val="es-ES" w:eastAsia="es-ES"/>
        </w:rPr>
        <w:t>A continuación, se resumen</w:t>
      </w:r>
      <w:r w:rsidR="006B5657">
        <w:rPr>
          <w:rFonts w:asciiTheme="minorHAnsi" w:hAnsiTheme="minorHAnsi" w:cs="Arial"/>
          <w:spacing w:val="-2"/>
          <w:sz w:val="22"/>
          <w:szCs w:val="22"/>
          <w:lang w:val="es-ES" w:eastAsia="es-ES"/>
        </w:rPr>
        <w:t xml:space="preserve"> </w:t>
      </w:r>
      <w:r>
        <w:rPr>
          <w:rFonts w:asciiTheme="minorHAnsi" w:hAnsiTheme="minorHAnsi" w:cs="Arial"/>
          <w:spacing w:val="-2"/>
          <w:sz w:val="22"/>
          <w:szCs w:val="22"/>
          <w:lang w:val="es-ES" w:eastAsia="es-ES"/>
        </w:rPr>
        <w:t xml:space="preserve">los principales problemas </w:t>
      </w:r>
      <w:r w:rsidR="009156CA">
        <w:rPr>
          <w:rFonts w:asciiTheme="minorHAnsi" w:hAnsiTheme="minorHAnsi" w:cs="Arial"/>
          <w:spacing w:val="-2"/>
          <w:sz w:val="22"/>
          <w:szCs w:val="22"/>
          <w:lang w:val="es-ES" w:eastAsia="es-ES"/>
        </w:rPr>
        <w:t>señalados en la justificación del proyecto</w:t>
      </w:r>
      <w:r>
        <w:rPr>
          <w:rFonts w:asciiTheme="minorHAnsi" w:hAnsiTheme="minorHAnsi" w:cs="Arial"/>
          <w:spacing w:val="-2"/>
          <w:sz w:val="22"/>
          <w:szCs w:val="22"/>
          <w:lang w:val="es-ES" w:eastAsia="es-ES"/>
        </w:rPr>
        <w:t>:</w:t>
      </w:r>
    </w:p>
    <w:p w14:paraId="606B26DA" w14:textId="77777777" w:rsidR="009156CA" w:rsidRDefault="009156CA" w:rsidP="00934BCB">
      <w:pPr>
        <w:kinsoku w:val="0"/>
        <w:overflowPunct w:val="0"/>
        <w:spacing w:line="276" w:lineRule="auto"/>
        <w:jc w:val="both"/>
        <w:textAlignment w:val="baseline"/>
        <w:rPr>
          <w:rFonts w:asciiTheme="minorHAnsi" w:hAnsiTheme="minorHAnsi" w:cs="Arial"/>
          <w:spacing w:val="-2"/>
          <w:sz w:val="22"/>
          <w:szCs w:val="22"/>
          <w:lang w:val="es-ES" w:eastAsia="es-ES"/>
        </w:rPr>
      </w:pPr>
    </w:p>
    <w:p w14:paraId="19BD3266" w14:textId="77777777" w:rsidR="000F388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sidRPr="00D92E05">
        <w:rPr>
          <w:rFonts w:cs="Arial"/>
          <w:spacing w:val="-2"/>
          <w:lang w:val="es-ES" w:eastAsia="es-ES"/>
        </w:rPr>
        <w:t>Altos índices de d</w:t>
      </w:r>
      <w:r w:rsidR="000F3885" w:rsidRPr="00D92E05">
        <w:rPr>
          <w:rFonts w:cs="Arial"/>
          <w:bCs/>
          <w:spacing w:val="-2"/>
          <w:lang w:val="es-ES" w:eastAsia="es-ES"/>
        </w:rPr>
        <w:t>esigualdad</w:t>
      </w:r>
      <w:r>
        <w:rPr>
          <w:rFonts w:cs="Arial"/>
          <w:bCs/>
          <w:spacing w:val="-2"/>
          <w:lang w:val="es-ES" w:eastAsia="es-ES"/>
        </w:rPr>
        <w:t xml:space="preserve"> (73.8%), necesidades básicas insatisfechas (5° departamento en el ranking de 2012) y desnutrición crónica (28,6%) en comparación con el resto del país.</w:t>
      </w:r>
    </w:p>
    <w:p w14:paraId="0A433751" w14:textId="77777777" w:rsid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spacing w:val="-2"/>
          <w:lang w:val="es-ES" w:eastAsia="es-ES"/>
        </w:rPr>
        <w:t>Tasa</w:t>
      </w:r>
      <w:r w:rsidR="00033C7C">
        <w:rPr>
          <w:rFonts w:cs="Arial"/>
          <w:spacing w:val="-2"/>
          <w:lang w:val="es-ES" w:eastAsia="es-ES"/>
        </w:rPr>
        <w:t>s</w:t>
      </w:r>
      <w:r>
        <w:rPr>
          <w:rFonts w:cs="Arial"/>
          <w:spacing w:val="-2"/>
          <w:lang w:val="es-ES" w:eastAsia="es-ES"/>
        </w:rPr>
        <w:t xml:space="preserve"> de mortalidad infantil y de suicidios del departamento son las más altas del país.</w:t>
      </w:r>
    </w:p>
    <w:p w14:paraId="4FADE41C" w14:textId="77777777" w:rsidR="00D92E0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Bajo desempeño fiscal</w:t>
      </w:r>
      <w:r w:rsidR="00601BF1">
        <w:rPr>
          <w:rFonts w:cs="Arial"/>
          <w:bCs/>
          <w:spacing w:val="-2"/>
          <w:lang w:val="es-ES" w:eastAsia="es-ES"/>
        </w:rPr>
        <w:t xml:space="preserve">, ocupando el </w:t>
      </w:r>
      <w:r>
        <w:rPr>
          <w:rFonts w:cs="Arial"/>
          <w:bCs/>
          <w:spacing w:val="-2"/>
          <w:lang w:val="es-ES" w:eastAsia="es-ES"/>
        </w:rPr>
        <w:t>puesto 30 de 31 departamentos.</w:t>
      </w:r>
    </w:p>
    <w:p w14:paraId="5D14DD2A" w14:textId="77777777" w:rsidR="00D92E0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Pérdida de tradiciones y costumbres de las comunidades indígenas y ancestrales.</w:t>
      </w:r>
    </w:p>
    <w:p w14:paraId="047569AE" w14:textId="77777777" w:rsidR="00D92E05" w:rsidRPr="00D92E05" w:rsidRDefault="00D92E05"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Incremento de la población en el territorio</w:t>
      </w:r>
      <w:r w:rsidR="00601BF1">
        <w:rPr>
          <w:rFonts w:cs="Arial"/>
          <w:bCs/>
          <w:spacing w:val="-2"/>
          <w:lang w:val="es-ES" w:eastAsia="es-ES"/>
        </w:rPr>
        <w:t>, pas</w:t>
      </w:r>
      <w:r w:rsidR="00033C7C">
        <w:rPr>
          <w:rFonts w:cs="Arial"/>
          <w:bCs/>
          <w:spacing w:val="-2"/>
          <w:lang w:val="es-ES" w:eastAsia="es-ES"/>
        </w:rPr>
        <w:t>ando</w:t>
      </w:r>
      <w:r w:rsidR="00601BF1">
        <w:rPr>
          <w:rFonts w:cs="Arial"/>
          <w:bCs/>
          <w:spacing w:val="-2"/>
          <w:lang w:val="es-ES" w:eastAsia="es-ES"/>
        </w:rPr>
        <w:t xml:space="preserve"> de 6.414 habitantes en 1938 a 46.950 en 2005</w:t>
      </w:r>
      <w:r>
        <w:rPr>
          <w:rFonts w:cs="Arial"/>
          <w:bCs/>
          <w:spacing w:val="-2"/>
          <w:lang w:val="es-ES" w:eastAsia="es-ES"/>
        </w:rPr>
        <w:t>.</w:t>
      </w:r>
    </w:p>
    <w:p w14:paraId="2763EE63" w14:textId="77777777" w:rsidR="00D92E05" w:rsidRPr="00601BF1" w:rsidRDefault="00033C7C"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Índice</w:t>
      </w:r>
      <w:r w:rsidR="00D92E05">
        <w:rPr>
          <w:rFonts w:cs="Arial"/>
          <w:bCs/>
          <w:spacing w:val="-2"/>
          <w:lang w:val="es-ES" w:eastAsia="es-ES"/>
        </w:rPr>
        <w:t xml:space="preserve"> de subempleo</w:t>
      </w:r>
      <w:r>
        <w:rPr>
          <w:rFonts w:cs="Arial"/>
          <w:bCs/>
          <w:spacing w:val="-2"/>
          <w:lang w:val="es-ES" w:eastAsia="es-ES"/>
        </w:rPr>
        <w:t xml:space="preserve"> superior al 53%</w:t>
      </w:r>
      <w:r w:rsidR="00D92E05">
        <w:rPr>
          <w:rFonts w:cs="Arial"/>
          <w:bCs/>
          <w:spacing w:val="-2"/>
          <w:lang w:val="es-ES" w:eastAsia="es-ES"/>
        </w:rPr>
        <w:t>.</w:t>
      </w:r>
    </w:p>
    <w:p w14:paraId="3FBD0BF4" w14:textId="77777777" w:rsidR="00601BF1" w:rsidRPr="00033C7C" w:rsidRDefault="00601BF1"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Alta</w:t>
      </w:r>
      <w:r w:rsidR="00033C7C">
        <w:rPr>
          <w:rFonts w:cs="Arial"/>
          <w:bCs/>
          <w:spacing w:val="-2"/>
          <w:lang w:val="es-ES" w:eastAsia="es-ES"/>
        </w:rPr>
        <w:t>s</w:t>
      </w:r>
      <w:r>
        <w:rPr>
          <w:rFonts w:cs="Arial"/>
          <w:bCs/>
          <w:spacing w:val="-2"/>
          <w:lang w:val="es-ES" w:eastAsia="es-ES"/>
        </w:rPr>
        <w:t xml:space="preserve"> tasas de suicidio, encabeza</w:t>
      </w:r>
      <w:r w:rsidR="00033C7C">
        <w:rPr>
          <w:rFonts w:cs="Arial"/>
          <w:bCs/>
          <w:spacing w:val="-2"/>
          <w:lang w:val="es-ES" w:eastAsia="es-ES"/>
        </w:rPr>
        <w:t>ndo</w:t>
      </w:r>
      <w:r>
        <w:rPr>
          <w:rFonts w:cs="Arial"/>
          <w:bCs/>
          <w:spacing w:val="-2"/>
          <w:lang w:val="es-ES" w:eastAsia="es-ES"/>
        </w:rPr>
        <w:t xml:space="preserve"> la lista de departamentos con más suicidios por cada 100.000 habitantes.</w:t>
      </w:r>
    </w:p>
    <w:p w14:paraId="52806E20" w14:textId="77777777" w:rsidR="00033C7C" w:rsidRPr="005525DC" w:rsidRDefault="00033C7C"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Deficiencias en la prestación de servicios públicos, los cuales están concentrados en las cabeceras municipales.</w:t>
      </w:r>
    </w:p>
    <w:p w14:paraId="240D9D57" w14:textId="77777777" w:rsidR="005525DC" w:rsidRPr="005525DC" w:rsidRDefault="005525DC" w:rsidP="00033C7C">
      <w:pPr>
        <w:pStyle w:val="Prrafodelista"/>
        <w:numPr>
          <w:ilvl w:val="0"/>
          <w:numId w:val="34"/>
        </w:numPr>
        <w:kinsoku w:val="0"/>
        <w:overflowPunct w:val="0"/>
        <w:spacing w:line="276" w:lineRule="auto"/>
        <w:ind w:left="425" w:hanging="425"/>
        <w:contextualSpacing w:val="0"/>
        <w:jc w:val="both"/>
        <w:textAlignment w:val="baseline"/>
        <w:rPr>
          <w:rFonts w:cs="Arial"/>
          <w:spacing w:val="-2"/>
          <w:lang w:val="es-ES" w:eastAsia="es-ES"/>
        </w:rPr>
      </w:pPr>
      <w:r>
        <w:rPr>
          <w:rFonts w:cs="Arial"/>
          <w:bCs/>
          <w:spacing w:val="-2"/>
          <w:lang w:val="es-ES" w:eastAsia="es-ES"/>
        </w:rPr>
        <w:t>Dificultades de acceso y desarticulación con la red terrestres del país.</w:t>
      </w:r>
    </w:p>
    <w:p w14:paraId="3959D2AB" w14:textId="12E18245" w:rsidR="005525DC" w:rsidRDefault="005525DC" w:rsidP="005525DC">
      <w:pPr>
        <w:spacing w:line="276" w:lineRule="auto"/>
        <w:jc w:val="both"/>
        <w:rPr>
          <w:rFonts w:asciiTheme="minorHAnsi" w:hAnsiTheme="minorHAnsi" w:cs="Arial"/>
          <w:spacing w:val="-2"/>
          <w:sz w:val="22"/>
          <w:szCs w:val="22"/>
          <w:lang w:val="es-ES_tradnl" w:eastAsia="es-ES"/>
        </w:rPr>
      </w:pPr>
      <w:r>
        <w:rPr>
          <w:rFonts w:asciiTheme="minorHAnsi" w:hAnsiTheme="minorHAnsi" w:cs="Arial"/>
          <w:spacing w:val="-2"/>
          <w:sz w:val="22"/>
          <w:szCs w:val="22"/>
          <w:lang w:val="es-CO" w:eastAsia="es-ES"/>
        </w:rPr>
        <w:t xml:space="preserve">Una vez </w:t>
      </w:r>
      <w:r w:rsidR="009156CA">
        <w:rPr>
          <w:rFonts w:asciiTheme="minorHAnsi" w:hAnsiTheme="minorHAnsi" w:cs="Arial"/>
          <w:spacing w:val="-2"/>
          <w:sz w:val="22"/>
          <w:szCs w:val="22"/>
          <w:lang w:val="es-CO" w:eastAsia="es-ES"/>
        </w:rPr>
        <w:t>presentado este</w:t>
      </w:r>
      <w:r>
        <w:rPr>
          <w:rFonts w:asciiTheme="minorHAnsi" w:hAnsiTheme="minorHAnsi" w:cs="Arial"/>
          <w:spacing w:val="-2"/>
          <w:sz w:val="22"/>
          <w:szCs w:val="22"/>
          <w:lang w:val="es-CO" w:eastAsia="es-ES"/>
        </w:rPr>
        <w:t xml:space="preserve"> diagnóstico, </w:t>
      </w:r>
      <w:r w:rsidR="006B5657">
        <w:rPr>
          <w:rFonts w:asciiTheme="minorHAnsi" w:hAnsiTheme="minorHAnsi" w:cs="Arial"/>
          <w:spacing w:val="-2"/>
          <w:sz w:val="22"/>
          <w:szCs w:val="22"/>
          <w:lang w:val="es-ES" w:eastAsia="es-ES"/>
        </w:rPr>
        <w:t xml:space="preserve">los autores </w:t>
      </w:r>
      <w:r>
        <w:rPr>
          <w:rFonts w:asciiTheme="minorHAnsi" w:hAnsiTheme="minorHAnsi" w:cs="Arial"/>
          <w:spacing w:val="-2"/>
          <w:sz w:val="22"/>
          <w:szCs w:val="22"/>
          <w:lang w:val="es-CO" w:eastAsia="es-ES"/>
        </w:rPr>
        <w:t>concluye</w:t>
      </w:r>
      <w:r w:rsidR="006B5657">
        <w:rPr>
          <w:rFonts w:asciiTheme="minorHAnsi" w:hAnsiTheme="minorHAnsi" w:cs="Arial"/>
          <w:spacing w:val="-2"/>
          <w:sz w:val="22"/>
          <w:szCs w:val="22"/>
          <w:lang w:val="es-CO" w:eastAsia="es-ES"/>
        </w:rPr>
        <w:t>n</w:t>
      </w:r>
      <w:r>
        <w:rPr>
          <w:rFonts w:asciiTheme="minorHAnsi" w:hAnsiTheme="minorHAnsi" w:cs="Arial"/>
          <w:spacing w:val="-2"/>
          <w:sz w:val="22"/>
          <w:szCs w:val="22"/>
          <w:lang w:val="es-CO" w:eastAsia="es-ES"/>
        </w:rPr>
        <w:t xml:space="preserve"> que</w:t>
      </w:r>
      <w:r w:rsidR="009156CA">
        <w:rPr>
          <w:rFonts w:asciiTheme="minorHAnsi" w:hAnsiTheme="minorHAnsi" w:cs="Arial"/>
          <w:spacing w:val="-2"/>
          <w:sz w:val="22"/>
          <w:szCs w:val="22"/>
          <w:lang w:val="es-CO" w:eastAsia="es-ES"/>
        </w:rPr>
        <w:t>,</w:t>
      </w:r>
      <w:r>
        <w:rPr>
          <w:rFonts w:asciiTheme="minorHAnsi" w:hAnsiTheme="minorHAnsi" w:cs="Arial"/>
          <w:spacing w:val="-2"/>
          <w:sz w:val="22"/>
          <w:szCs w:val="22"/>
          <w:lang w:val="es-CO" w:eastAsia="es-ES"/>
        </w:rPr>
        <w:t xml:space="preserve"> </w:t>
      </w:r>
      <w:r w:rsidR="009156CA">
        <w:rPr>
          <w:rFonts w:asciiTheme="minorHAnsi" w:hAnsiTheme="minorHAnsi" w:cs="Arial"/>
          <w:spacing w:val="-2"/>
          <w:sz w:val="22"/>
          <w:szCs w:val="22"/>
          <w:lang w:val="es-ES_tradnl" w:eastAsia="es-ES"/>
        </w:rPr>
        <w:t>con</w:t>
      </w:r>
      <w:r>
        <w:rPr>
          <w:rFonts w:asciiTheme="minorHAnsi" w:hAnsiTheme="minorHAnsi" w:cs="Arial"/>
          <w:spacing w:val="-2"/>
          <w:sz w:val="22"/>
          <w:szCs w:val="22"/>
          <w:lang w:val="es-ES_tradnl" w:eastAsia="es-ES"/>
        </w:rPr>
        <w:t xml:space="preserve"> la aprobación del </w:t>
      </w:r>
      <w:r w:rsidRPr="005525DC">
        <w:rPr>
          <w:rFonts w:asciiTheme="minorHAnsi" w:hAnsiTheme="minorHAnsi" w:cs="Arial"/>
          <w:spacing w:val="-2"/>
          <w:sz w:val="22"/>
          <w:szCs w:val="22"/>
          <w:lang w:val="es-ES_tradnl" w:eastAsia="es-ES"/>
        </w:rPr>
        <w:t xml:space="preserve">proyecto, se lograría avanzar hacia la consolidación de un país más equitativo, </w:t>
      </w:r>
      <w:r>
        <w:rPr>
          <w:rFonts w:asciiTheme="minorHAnsi" w:hAnsiTheme="minorHAnsi" w:cs="Arial"/>
          <w:spacing w:val="-2"/>
          <w:sz w:val="22"/>
          <w:szCs w:val="22"/>
          <w:lang w:val="es-ES_tradnl" w:eastAsia="es-ES"/>
        </w:rPr>
        <w:t xml:space="preserve">en tanto éste </w:t>
      </w:r>
      <w:r w:rsidRPr="005525DC">
        <w:rPr>
          <w:rFonts w:asciiTheme="minorHAnsi" w:hAnsiTheme="minorHAnsi" w:cs="Arial"/>
          <w:spacing w:val="-2"/>
          <w:sz w:val="22"/>
          <w:szCs w:val="22"/>
          <w:lang w:val="es-ES_tradnl" w:eastAsia="es-ES"/>
        </w:rPr>
        <w:t xml:space="preserve">refleja unos niveles de desarrollo marcadamente diferentes al resto del país, </w:t>
      </w:r>
      <w:r>
        <w:rPr>
          <w:rFonts w:asciiTheme="minorHAnsi" w:hAnsiTheme="minorHAnsi" w:cs="Arial"/>
          <w:spacing w:val="-2"/>
          <w:sz w:val="22"/>
          <w:szCs w:val="22"/>
          <w:lang w:val="es-ES_tradnl" w:eastAsia="es-ES"/>
        </w:rPr>
        <w:t xml:space="preserve">por lo cual </w:t>
      </w:r>
      <w:r w:rsidRPr="005525DC">
        <w:rPr>
          <w:rFonts w:asciiTheme="minorHAnsi" w:hAnsiTheme="minorHAnsi" w:cs="Arial"/>
          <w:spacing w:val="-2"/>
          <w:sz w:val="22"/>
          <w:szCs w:val="22"/>
          <w:lang w:val="es-ES_tradnl" w:eastAsia="es-ES"/>
        </w:rPr>
        <w:t>considera</w:t>
      </w:r>
      <w:r w:rsidR="009156CA">
        <w:rPr>
          <w:rFonts w:asciiTheme="minorHAnsi" w:hAnsiTheme="minorHAnsi" w:cs="Arial"/>
          <w:spacing w:val="-2"/>
          <w:sz w:val="22"/>
          <w:szCs w:val="22"/>
          <w:lang w:val="es-ES_tradnl" w:eastAsia="es-ES"/>
        </w:rPr>
        <w:t>ron</w:t>
      </w:r>
      <w:r w:rsidRPr="005525DC">
        <w:rPr>
          <w:rFonts w:asciiTheme="minorHAnsi" w:hAnsiTheme="minorHAnsi" w:cs="Arial"/>
          <w:spacing w:val="-2"/>
          <w:sz w:val="22"/>
          <w:szCs w:val="22"/>
          <w:lang w:val="es-ES_tradnl" w:eastAsia="es-ES"/>
        </w:rPr>
        <w:t xml:space="preserve"> fundamental aunar en esfuerzos para fortalecer la institucionalidad y lograr la consolidación de la paz ambiental y social, en este territorio.</w:t>
      </w:r>
    </w:p>
    <w:p w14:paraId="45F3CF93" w14:textId="77777777" w:rsidR="005525DC" w:rsidRPr="005525DC" w:rsidRDefault="005525DC" w:rsidP="005525DC">
      <w:pPr>
        <w:spacing w:line="276" w:lineRule="auto"/>
        <w:jc w:val="both"/>
        <w:rPr>
          <w:rFonts w:asciiTheme="minorHAnsi" w:hAnsiTheme="minorHAnsi" w:cs="Arial"/>
          <w:spacing w:val="-2"/>
          <w:sz w:val="22"/>
          <w:szCs w:val="22"/>
          <w:lang w:val="es-CO" w:eastAsia="es-ES"/>
        </w:rPr>
      </w:pPr>
    </w:p>
    <w:p w14:paraId="356F11FF" w14:textId="2D7DE93A" w:rsidR="000F3885" w:rsidRPr="005525DC" w:rsidRDefault="005525DC" w:rsidP="000F3885">
      <w:pPr>
        <w:spacing w:line="276" w:lineRule="auto"/>
        <w:jc w:val="both"/>
        <w:rPr>
          <w:rFonts w:asciiTheme="minorHAnsi" w:hAnsiTheme="minorHAnsi" w:cs="Arial"/>
          <w:spacing w:val="-2"/>
          <w:sz w:val="22"/>
          <w:szCs w:val="22"/>
          <w:lang w:val="es-ES_tradnl" w:eastAsia="es-ES"/>
        </w:rPr>
      </w:pPr>
      <w:r w:rsidRPr="005525DC">
        <w:rPr>
          <w:rFonts w:asciiTheme="minorHAnsi" w:hAnsiTheme="minorHAnsi" w:cs="Arial"/>
          <w:spacing w:val="-2"/>
          <w:sz w:val="22"/>
          <w:szCs w:val="22"/>
          <w:lang w:val="es-ES_tradnl" w:eastAsia="es-ES"/>
        </w:rPr>
        <w:t xml:space="preserve">Adicionalmente, </w:t>
      </w:r>
      <w:r w:rsidR="006B5657">
        <w:rPr>
          <w:rFonts w:asciiTheme="minorHAnsi" w:hAnsiTheme="minorHAnsi" w:cs="Arial"/>
          <w:spacing w:val="-2"/>
          <w:sz w:val="22"/>
          <w:szCs w:val="22"/>
          <w:lang w:val="es-ES" w:eastAsia="es-ES"/>
        </w:rPr>
        <w:t xml:space="preserve">los autores </w:t>
      </w:r>
      <w:r>
        <w:rPr>
          <w:rFonts w:asciiTheme="minorHAnsi" w:hAnsiTheme="minorHAnsi" w:cs="Arial"/>
          <w:spacing w:val="-2"/>
          <w:sz w:val="22"/>
          <w:szCs w:val="22"/>
          <w:lang w:val="es-ES_tradnl" w:eastAsia="es-ES"/>
        </w:rPr>
        <w:t>consider</w:t>
      </w:r>
      <w:r w:rsidR="006B5657">
        <w:rPr>
          <w:rFonts w:asciiTheme="minorHAnsi" w:hAnsiTheme="minorHAnsi" w:cs="Arial"/>
          <w:spacing w:val="-2"/>
          <w:sz w:val="22"/>
          <w:szCs w:val="22"/>
          <w:lang w:val="es-ES_tradnl" w:eastAsia="es-ES"/>
        </w:rPr>
        <w:t>aron</w:t>
      </w:r>
      <w:r>
        <w:rPr>
          <w:rFonts w:asciiTheme="minorHAnsi" w:hAnsiTheme="minorHAnsi" w:cs="Arial"/>
          <w:spacing w:val="-2"/>
          <w:sz w:val="22"/>
          <w:szCs w:val="22"/>
          <w:lang w:val="es-ES_tradnl" w:eastAsia="es-ES"/>
        </w:rPr>
        <w:t xml:space="preserve"> que la </w:t>
      </w:r>
      <w:r w:rsidRPr="005525DC">
        <w:rPr>
          <w:rFonts w:asciiTheme="minorHAnsi" w:hAnsiTheme="minorHAnsi" w:cs="Arial"/>
          <w:spacing w:val="-2"/>
          <w:sz w:val="22"/>
          <w:szCs w:val="22"/>
          <w:lang w:val="es-ES_tradnl" w:eastAsia="es-ES"/>
        </w:rPr>
        <w:t>iniciativa constituye un esfuerzo mancomunado por develar las condiciones particulares del departamento en la medida en que, al establecer normas especiales, se podría redundar en mejores niveles de bienestar para la población al apropiar el entramado de políticas públicas desde el nivel local y, de esta manera, cumplir con los fines esenciales del Estado.</w:t>
      </w:r>
    </w:p>
    <w:p w14:paraId="01122414" w14:textId="77777777" w:rsidR="00BF13D5" w:rsidRPr="00A5094C" w:rsidRDefault="001F77FE" w:rsidP="00934BCB">
      <w:pPr>
        <w:pStyle w:val="Ttulo2"/>
        <w:numPr>
          <w:ilvl w:val="0"/>
          <w:numId w:val="33"/>
        </w:numPr>
        <w:spacing w:line="276" w:lineRule="auto"/>
        <w:rPr>
          <w:rFonts w:asciiTheme="minorHAnsi" w:hAnsiTheme="minorHAnsi" w:cs="Arial"/>
          <w:b w:val="0"/>
          <w:spacing w:val="-2"/>
          <w:sz w:val="22"/>
          <w:szCs w:val="22"/>
          <w:lang w:val="es-ES" w:eastAsia="es-ES"/>
        </w:rPr>
      </w:pPr>
      <w:r w:rsidRPr="00A5094C">
        <w:rPr>
          <w:rFonts w:asciiTheme="minorHAnsi" w:hAnsiTheme="minorHAnsi"/>
          <w:sz w:val="22"/>
          <w:szCs w:val="22"/>
          <w:lang w:val="es-ES" w:eastAsia="es-ES"/>
        </w:rPr>
        <w:lastRenderedPageBreak/>
        <w:t>CONSIDERACIONES DE LOS PONENTES</w:t>
      </w:r>
    </w:p>
    <w:p w14:paraId="5D51AABA" w14:textId="7E2F0AA2" w:rsidR="007C39E8" w:rsidRDefault="007C39E8" w:rsidP="002F7075">
      <w:pPr>
        <w:kinsoku w:val="0"/>
        <w:overflowPunct w:val="0"/>
        <w:autoSpaceDE/>
        <w:autoSpaceDN/>
        <w:adjustRightInd/>
        <w:spacing w:before="240"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Una vez revisado el texto propuesto de reforma constitucional y escuchadas las entidades y organizaciones intervinientes en la Audiencia Pública realizada en el trámite de este proyecto de acto legislativo,</w:t>
      </w:r>
      <w:r w:rsidR="00935E01">
        <w:rPr>
          <w:rFonts w:asciiTheme="minorHAnsi" w:hAnsiTheme="minorHAnsi" w:cs="Arial"/>
          <w:bCs/>
          <w:sz w:val="22"/>
          <w:szCs w:val="22"/>
          <w:lang w:val="es-ES" w:eastAsia="es-ES"/>
        </w:rPr>
        <w:t xml:space="preserve"> y a fin de garantizar el cumplimiento de los objetivos de preservación y conservación y el cumplimiento de los tratados y convenios internacionales suscritos y ratificados por Colombia en materia ambiental y a favor de los pueblos indígenas y comunidades ancestrales,</w:t>
      </w:r>
      <w:r>
        <w:rPr>
          <w:rFonts w:asciiTheme="minorHAnsi" w:hAnsiTheme="minorHAnsi" w:cs="Arial"/>
          <w:bCs/>
          <w:sz w:val="22"/>
          <w:szCs w:val="22"/>
          <w:lang w:val="es-ES" w:eastAsia="es-ES"/>
        </w:rPr>
        <w:t xml:space="preserve"> los ponen</w:t>
      </w:r>
      <w:r w:rsidR="009156CA">
        <w:rPr>
          <w:rFonts w:asciiTheme="minorHAnsi" w:hAnsiTheme="minorHAnsi" w:cs="Arial"/>
          <w:bCs/>
          <w:sz w:val="22"/>
          <w:szCs w:val="22"/>
          <w:lang w:val="es-ES" w:eastAsia="es-ES"/>
        </w:rPr>
        <w:t>tes consideramos</w:t>
      </w:r>
      <w:r>
        <w:rPr>
          <w:rFonts w:asciiTheme="minorHAnsi" w:hAnsiTheme="minorHAnsi" w:cs="Arial"/>
          <w:bCs/>
          <w:sz w:val="22"/>
          <w:szCs w:val="22"/>
          <w:lang w:val="es-ES" w:eastAsia="es-ES"/>
        </w:rPr>
        <w:t xml:space="preserve"> que el mismo debe ser modificado para su presentación en primer debate ampliando su ámbito de aplicación a todas las entidades territoriales que hacen parte de la región Amaz</w:t>
      </w:r>
      <w:r w:rsidR="00B26906">
        <w:rPr>
          <w:rFonts w:asciiTheme="minorHAnsi" w:hAnsiTheme="minorHAnsi" w:cs="Arial"/>
          <w:bCs/>
          <w:sz w:val="22"/>
          <w:szCs w:val="22"/>
          <w:lang w:val="es-ES" w:eastAsia="es-ES"/>
        </w:rPr>
        <w:t>ónica</w:t>
      </w:r>
      <w:r w:rsidR="009156CA">
        <w:rPr>
          <w:rFonts w:asciiTheme="minorHAnsi" w:hAnsiTheme="minorHAnsi" w:cs="Arial"/>
          <w:bCs/>
          <w:sz w:val="22"/>
          <w:szCs w:val="22"/>
          <w:lang w:val="es-ES" w:eastAsia="es-ES"/>
        </w:rPr>
        <w:t xml:space="preserve"> colombiana</w:t>
      </w:r>
      <w:r w:rsidR="00B26906">
        <w:rPr>
          <w:rFonts w:asciiTheme="minorHAnsi" w:hAnsiTheme="minorHAnsi" w:cs="Arial"/>
          <w:bCs/>
          <w:sz w:val="22"/>
          <w:szCs w:val="22"/>
          <w:lang w:val="es-ES" w:eastAsia="es-ES"/>
        </w:rPr>
        <w:t>, con fundamento en las razones que se explican a continuación.</w:t>
      </w:r>
    </w:p>
    <w:p w14:paraId="210F95C0" w14:textId="77777777" w:rsidR="00525421" w:rsidRPr="00F907F3" w:rsidRDefault="003302E7" w:rsidP="00525421">
      <w:pPr>
        <w:pStyle w:val="Ttulo3"/>
        <w:numPr>
          <w:ilvl w:val="1"/>
          <w:numId w:val="33"/>
        </w:numPr>
        <w:kinsoku w:val="0"/>
        <w:overflowPunct w:val="0"/>
        <w:spacing w:before="360" w:after="240" w:line="276" w:lineRule="auto"/>
        <w:ind w:left="709" w:hanging="709"/>
        <w:jc w:val="both"/>
        <w:textAlignment w:val="baseline"/>
        <w:rPr>
          <w:rFonts w:asciiTheme="minorHAnsi" w:hAnsiTheme="minorHAnsi" w:cs="Arial"/>
          <w:b w:val="0"/>
          <w:spacing w:val="-2"/>
          <w:sz w:val="22"/>
          <w:szCs w:val="22"/>
          <w:lang w:val="es-ES" w:eastAsia="es-ES"/>
        </w:rPr>
      </w:pPr>
      <w:r>
        <w:rPr>
          <w:rFonts w:asciiTheme="minorHAnsi" w:hAnsiTheme="minorHAnsi"/>
          <w:sz w:val="22"/>
          <w:szCs w:val="22"/>
          <w:lang w:val="es-ES" w:eastAsia="es-ES"/>
        </w:rPr>
        <w:t>El Bioma Amazónico</w:t>
      </w:r>
    </w:p>
    <w:p w14:paraId="6DF09F65" w14:textId="77777777" w:rsidR="009E4605" w:rsidRDefault="00525421" w:rsidP="004C59BC">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r>
        <w:rPr>
          <w:rFonts w:asciiTheme="minorHAnsi" w:hAnsiTheme="minorHAnsi" w:cs="Arial"/>
          <w:bCs/>
          <w:sz w:val="22"/>
          <w:szCs w:val="22"/>
          <w:lang w:val="es-ES" w:eastAsia="es-ES"/>
        </w:rPr>
        <w:t>La necesidad de proteger y conservar la Amazonía no se restringe a los límites del departamento del Amazonas. Incluso, como es conocido, ni siquiera se restringe al ámbito territorial colombiano y es competencia de 5 países que com</w:t>
      </w:r>
      <w:r w:rsidR="009E4605">
        <w:rPr>
          <w:rFonts w:asciiTheme="minorHAnsi" w:hAnsiTheme="minorHAnsi" w:cs="Arial"/>
          <w:bCs/>
          <w:sz w:val="22"/>
          <w:szCs w:val="22"/>
          <w:lang w:val="es-ES" w:eastAsia="es-ES"/>
        </w:rPr>
        <w:t xml:space="preserve">parten este ecosistema. </w:t>
      </w:r>
      <w:r w:rsidR="00E0453E">
        <w:rPr>
          <w:rFonts w:asciiTheme="minorHAnsi" w:hAnsiTheme="minorHAnsi" w:cs="Arial"/>
          <w:bCs/>
          <w:sz w:val="22"/>
          <w:szCs w:val="22"/>
          <w:lang w:val="es-ES" w:eastAsia="es-ES"/>
        </w:rPr>
        <w:t>No obstante, en lo que es competencia de este Congreso, es decir, e</w:t>
      </w:r>
      <w:r w:rsidR="009E4605">
        <w:rPr>
          <w:rFonts w:asciiTheme="minorHAnsi" w:hAnsiTheme="minorHAnsi" w:cs="Arial"/>
          <w:bCs/>
          <w:sz w:val="22"/>
          <w:szCs w:val="22"/>
          <w:lang w:val="es-ES" w:eastAsia="es-ES"/>
        </w:rPr>
        <w:t>n lo que corresponde al territorio colombiano, l</w:t>
      </w:r>
      <w:r>
        <w:rPr>
          <w:rFonts w:asciiTheme="minorHAnsi" w:hAnsiTheme="minorHAnsi" w:cs="Arial"/>
          <w:bCs/>
          <w:sz w:val="22"/>
          <w:szCs w:val="22"/>
          <w:lang w:val="es-CO" w:eastAsia="es-ES"/>
        </w:rPr>
        <w:t>a región amazónica</w:t>
      </w:r>
      <w:r w:rsidRPr="00525421">
        <w:rPr>
          <w:rFonts w:asciiTheme="minorHAnsi" w:hAnsiTheme="minorHAnsi" w:cs="Arial"/>
          <w:bCs/>
          <w:sz w:val="22"/>
          <w:szCs w:val="22"/>
          <w:lang w:val="es-CO" w:eastAsia="es-ES"/>
        </w:rPr>
        <w:t xml:space="preserve">, </w:t>
      </w:r>
      <w:r w:rsidR="009E4605">
        <w:rPr>
          <w:rFonts w:asciiTheme="minorHAnsi" w:hAnsiTheme="minorHAnsi" w:cs="Arial"/>
          <w:bCs/>
          <w:sz w:val="22"/>
          <w:szCs w:val="22"/>
          <w:lang w:val="es-CO" w:eastAsia="es-ES"/>
        </w:rPr>
        <w:t>representa</w:t>
      </w:r>
      <w:r w:rsidRPr="00525421">
        <w:rPr>
          <w:rFonts w:asciiTheme="minorHAnsi" w:hAnsiTheme="minorHAnsi" w:cs="Arial"/>
          <w:bCs/>
          <w:sz w:val="22"/>
          <w:szCs w:val="22"/>
          <w:lang w:val="es-CO" w:eastAsia="es-ES"/>
        </w:rPr>
        <w:t xml:space="preserve"> </w:t>
      </w:r>
      <w:r>
        <w:rPr>
          <w:rFonts w:asciiTheme="minorHAnsi" w:hAnsiTheme="minorHAnsi" w:cs="Arial"/>
          <w:bCs/>
          <w:sz w:val="22"/>
          <w:szCs w:val="22"/>
          <w:lang w:val="es-CO" w:eastAsia="es-ES"/>
        </w:rPr>
        <w:t xml:space="preserve">el </w:t>
      </w:r>
      <w:r w:rsidRPr="00525421">
        <w:rPr>
          <w:rFonts w:asciiTheme="minorHAnsi" w:hAnsiTheme="minorHAnsi" w:cs="Arial"/>
          <w:bCs/>
          <w:sz w:val="22"/>
          <w:szCs w:val="22"/>
          <w:lang w:val="es-CO" w:eastAsia="es-ES"/>
        </w:rPr>
        <w:t>6,4% del total del bioma amazónico y el 41,8% del territorio nacional</w:t>
      </w:r>
      <w:r>
        <w:rPr>
          <w:rStyle w:val="Refdenotaalfinal"/>
          <w:rFonts w:asciiTheme="minorHAnsi" w:hAnsiTheme="minorHAnsi" w:cs="Arial"/>
          <w:bCs/>
          <w:sz w:val="22"/>
          <w:szCs w:val="22"/>
          <w:lang w:val="es-CO" w:eastAsia="es-ES"/>
        </w:rPr>
        <w:endnoteReference w:id="16"/>
      </w:r>
      <w:r w:rsidR="004C59BC">
        <w:rPr>
          <w:rFonts w:asciiTheme="minorHAnsi" w:hAnsiTheme="minorHAnsi" w:cs="Arial"/>
          <w:bCs/>
          <w:sz w:val="22"/>
          <w:szCs w:val="22"/>
          <w:lang w:val="es-CO" w:eastAsia="es-ES"/>
        </w:rPr>
        <w:t xml:space="preserve">, </w:t>
      </w:r>
      <w:r w:rsidR="00E0453E">
        <w:rPr>
          <w:rFonts w:asciiTheme="minorHAnsi" w:hAnsiTheme="minorHAnsi" w:cs="Arial"/>
          <w:bCs/>
          <w:sz w:val="22"/>
          <w:szCs w:val="22"/>
          <w:lang w:val="es-CO" w:eastAsia="es-ES"/>
        </w:rPr>
        <w:t xml:space="preserve">tal </w:t>
      </w:r>
      <w:r w:rsidR="004C59BC">
        <w:rPr>
          <w:rFonts w:asciiTheme="minorHAnsi" w:hAnsiTheme="minorHAnsi" w:cs="Arial"/>
          <w:bCs/>
          <w:sz w:val="22"/>
          <w:szCs w:val="22"/>
          <w:lang w:val="es-CO" w:eastAsia="es-ES"/>
        </w:rPr>
        <w:t xml:space="preserve">como se puede </w:t>
      </w:r>
      <w:r w:rsidR="00E0453E">
        <w:rPr>
          <w:rFonts w:asciiTheme="minorHAnsi" w:hAnsiTheme="minorHAnsi" w:cs="Arial"/>
          <w:bCs/>
          <w:sz w:val="22"/>
          <w:szCs w:val="22"/>
          <w:lang w:val="es-CO" w:eastAsia="es-ES"/>
        </w:rPr>
        <w:t xml:space="preserve">apreciar </w:t>
      </w:r>
      <w:r w:rsidR="004C59BC">
        <w:rPr>
          <w:rFonts w:asciiTheme="minorHAnsi" w:hAnsiTheme="minorHAnsi" w:cs="Arial"/>
          <w:bCs/>
          <w:sz w:val="22"/>
          <w:szCs w:val="22"/>
          <w:lang w:val="es-CO" w:eastAsia="es-ES"/>
        </w:rPr>
        <w:t>en el siguiente mapa</w:t>
      </w:r>
      <w:r w:rsidR="009E4605">
        <w:rPr>
          <w:rFonts w:asciiTheme="minorHAnsi" w:hAnsiTheme="minorHAnsi" w:cs="Arial"/>
          <w:bCs/>
          <w:sz w:val="22"/>
          <w:szCs w:val="22"/>
          <w:lang w:val="es-CO" w:eastAsia="es-ES"/>
        </w:rPr>
        <w:t xml:space="preserve">. </w:t>
      </w:r>
    </w:p>
    <w:p w14:paraId="522CDD21" w14:textId="77777777" w:rsidR="00C45B4D" w:rsidRDefault="00C45B4D" w:rsidP="004C59BC">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35DB00F2" w14:textId="77777777" w:rsidR="004C59BC" w:rsidRDefault="004C59BC" w:rsidP="0020016B">
      <w:pPr>
        <w:kinsoku w:val="0"/>
        <w:overflowPunct w:val="0"/>
        <w:spacing w:line="276" w:lineRule="auto"/>
        <w:jc w:val="center"/>
        <w:textAlignment w:val="baseline"/>
        <w:rPr>
          <w:rFonts w:asciiTheme="minorHAnsi" w:hAnsiTheme="minorHAnsi" w:cs="Arial"/>
          <w:spacing w:val="-2"/>
          <w:sz w:val="22"/>
          <w:szCs w:val="22"/>
          <w:lang w:val="es-ES" w:eastAsia="es-ES"/>
        </w:rPr>
      </w:pPr>
      <w:r>
        <w:rPr>
          <w:noProof/>
          <w:lang w:val="es-CO"/>
        </w:rPr>
        <w:drawing>
          <wp:inline distT="0" distB="0" distL="0" distR="0" wp14:anchorId="3CC34DC1" wp14:editId="237EDE10">
            <wp:extent cx="3390045" cy="3188473"/>
            <wp:effectExtent l="0" t="0" r="1270" b="0"/>
            <wp:docPr id="28" name="Imagen 28" descr="https://www.sinchi.org.co/files/banners/la%20amazonia/regi%C3%B3n%20amaz%C3%B3nica%20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inchi.org.co/files/banners/la%20amazonia/regi%C3%B3n%20amaz%C3%B3nica%20m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121" cy="3201712"/>
                    </a:xfrm>
                    <a:prstGeom prst="rect">
                      <a:avLst/>
                    </a:prstGeom>
                    <a:noFill/>
                    <a:ln>
                      <a:noFill/>
                    </a:ln>
                  </pic:spPr>
                </pic:pic>
              </a:graphicData>
            </a:graphic>
          </wp:inline>
        </w:drawing>
      </w:r>
    </w:p>
    <w:p w14:paraId="374256C4" w14:textId="01FF8DD3" w:rsidR="00DF404B" w:rsidRDefault="00DF404B"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 xml:space="preserve">Mapa Región Amazónica </w:t>
      </w:r>
      <w:r w:rsidR="00935E01">
        <w:rPr>
          <w:rFonts w:asciiTheme="minorHAnsi" w:hAnsiTheme="minorHAnsi" w:cs="Arial"/>
          <w:spacing w:val="-2"/>
          <w:sz w:val="22"/>
          <w:szCs w:val="22"/>
          <w:lang w:val="es-ES" w:eastAsia="es-ES"/>
        </w:rPr>
        <w:t>Colombiana</w:t>
      </w:r>
    </w:p>
    <w:p w14:paraId="2DC00C99" w14:textId="42DD1A2F" w:rsidR="004C59BC" w:rsidRDefault="004C59BC"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Fuente: Instituto SINCHI</w:t>
      </w:r>
    </w:p>
    <w:p w14:paraId="6AA5AD72" w14:textId="77777777" w:rsidR="00EA42E5" w:rsidRDefault="009E4605" w:rsidP="00BB377D">
      <w:pPr>
        <w:kinsoku w:val="0"/>
        <w:overflowPunct w:val="0"/>
        <w:autoSpaceDE/>
        <w:autoSpaceDN/>
        <w:adjustRightInd/>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bCs/>
          <w:sz w:val="22"/>
          <w:szCs w:val="22"/>
          <w:lang w:val="es-CO" w:eastAsia="es-ES"/>
        </w:rPr>
        <w:lastRenderedPageBreak/>
        <w:t xml:space="preserve">De acuerdo con el Instituto SINCHI, </w:t>
      </w:r>
      <w:r w:rsidR="00EA42E5">
        <w:rPr>
          <w:rFonts w:asciiTheme="minorHAnsi" w:hAnsiTheme="minorHAnsi" w:cs="Arial"/>
          <w:bCs/>
          <w:sz w:val="22"/>
          <w:szCs w:val="22"/>
          <w:lang w:val="es-CO" w:eastAsia="es-ES"/>
        </w:rPr>
        <w:t xml:space="preserve">institución creada por la Ley 99 de 1993, </w:t>
      </w:r>
      <w:r w:rsidR="00EA42E5" w:rsidRPr="00EA42E5">
        <w:rPr>
          <w:rFonts w:asciiTheme="minorHAnsi" w:hAnsiTheme="minorHAnsi" w:cs="Arial"/>
          <w:bCs/>
          <w:sz w:val="22"/>
          <w:szCs w:val="22"/>
          <w:lang w:val="es-CO" w:eastAsia="es-ES"/>
        </w:rPr>
        <w:t>vinculad</w:t>
      </w:r>
      <w:r w:rsidR="00EA42E5">
        <w:rPr>
          <w:rFonts w:asciiTheme="minorHAnsi" w:hAnsiTheme="minorHAnsi" w:cs="Arial"/>
          <w:bCs/>
          <w:sz w:val="22"/>
          <w:szCs w:val="22"/>
          <w:lang w:val="es-CO" w:eastAsia="es-ES"/>
        </w:rPr>
        <w:t xml:space="preserve">a </w:t>
      </w:r>
      <w:r w:rsidR="00EA42E5" w:rsidRPr="00EA42E5">
        <w:rPr>
          <w:rFonts w:asciiTheme="minorHAnsi" w:hAnsiTheme="minorHAnsi" w:cs="Arial"/>
          <w:bCs/>
          <w:sz w:val="22"/>
          <w:szCs w:val="22"/>
          <w:lang w:val="es-CO" w:eastAsia="es-ES"/>
        </w:rPr>
        <w:t>al Ministerio de Ambiente y Desarrollo Sostenible</w:t>
      </w:r>
      <w:r w:rsidR="00EA42E5">
        <w:rPr>
          <w:rFonts w:asciiTheme="minorHAnsi" w:hAnsiTheme="minorHAnsi" w:cs="Arial"/>
          <w:bCs/>
          <w:sz w:val="22"/>
          <w:szCs w:val="22"/>
          <w:lang w:val="es-CO" w:eastAsia="es-ES"/>
        </w:rPr>
        <w:t xml:space="preserve"> cuyo objetivo </w:t>
      </w:r>
      <w:r w:rsidR="00EA42E5" w:rsidRPr="00EA42E5">
        <w:rPr>
          <w:rFonts w:asciiTheme="minorHAnsi" w:hAnsiTheme="minorHAnsi" w:cs="Arial"/>
          <w:bCs/>
          <w:sz w:val="22"/>
          <w:szCs w:val="22"/>
          <w:lang w:val="es-CO" w:eastAsia="es-ES"/>
        </w:rPr>
        <w:t>es la generación de conocimiento, la innovación y transferencia tecnológica y la difusión de información sobre la realidad biológica, social y ecológica de la región Amazónica</w:t>
      </w:r>
      <w:r w:rsidR="00EA42E5">
        <w:rPr>
          <w:rFonts w:asciiTheme="minorHAnsi" w:hAnsiTheme="minorHAnsi" w:cs="Arial"/>
          <w:bCs/>
          <w:sz w:val="22"/>
          <w:szCs w:val="22"/>
          <w:lang w:val="es-CO" w:eastAsia="es-ES"/>
        </w:rPr>
        <w:t>,</w:t>
      </w:r>
      <w:r w:rsidR="00EA42E5" w:rsidRPr="00EA42E5">
        <w:rPr>
          <w:rFonts w:asciiTheme="minorHAnsi" w:hAnsiTheme="minorHAnsi" w:cs="Arial"/>
          <w:bCs/>
          <w:sz w:val="22"/>
          <w:szCs w:val="22"/>
          <w:lang w:val="es-CO" w:eastAsia="es-ES"/>
        </w:rPr>
        <w:t xml:space="preserve"> </w:t>
      </w:r>
      <w:r w:rsidR="004C59BC">
        <w:rPr>
          <w:rFonts w:asciiTheme="minorHAnsi" w:hAnsiTheme="minorHAnsi" w:cs="Arial"/>
          <w:bCs/>
          <w:sz w:val="22"/>
          <w:szCs w:val="22"/>
          <w:lang w:val="es-CO" w:eastAsia="es-ES"/>
        </w:rPr>
        <w:t>e</w:t>
      </w:r>
      <w:r w:rsidR="004C59BC" w:rsidRPr="007E059F">
        <w:rPr>
          <w:rFonts w:asciiTheme="minorHAnsi" w:hAnsiTheme="minorHAnsi" w:cs="Arial"/>
          <w:spacing w:val="-2"/>
          <w:sz w:val="22"/>
          <w:szCs w:val="22"/>
          <w:lang w:val="es-CO" w:eastAsia="es-ES"/>
        </w:rPr>
        <w:t xml:space="preserve">l área total de </w:t>
      </w:r>
      <w:r w:rsidR="00EA42E5">
        <w:rPr>
          <w:rFonts w:asciiTheme="minorHAnsi" w:hAnsiTheme="minorHAnsi" w:cs="Arial"/>
          <w:spacing w:val="-2"/>
          <w:sz w:val="22"/>
          <w:szCs w:val="22"/>
          <w:lang w:val="es-CO" w:eastAsia="es-ES"/>
        </w:rPr>
        <w:t>est</w:t>
      </w:r>
      <w:r w:rsidR="004C59BC" w:rsidRPr="007E059F">
        <w:rPr>
          <w:rFonts w:asciiTheme="minorHAnsi" w:hAnsiTheme="minorHAnsi" w:cs="Arial"/>
          <w:spacing w:val="-2"/>
          <w:sz w:val="22"/>
          <w:szCs w:val="22"/>
          <w:lang w:val="es-CO" w:eastAsia="es-ES"/>
        </w:rPr>
        <w:t xml:space="preserve">a región </w:t>
      </w:r>
      <w:r w:rsidR="00EA42E5">
        <w:rPr>
          <w:rFonts w:asciiTheme="minorHAnsi" w:hAnsiTheme="minorHAnsi" w:cs="Arial"/>
          <w:spacing w:val="-2"/>
          <w:sz w:val="22"/>
          <w:szCs w:val="22"/>
          <w:lang w:val="es-CO" w:eastAsia="es-ES"/>
        </w:rPr>
        <w:t xml:space="preserve">en </w:t>
      </w:r>
      <w:r w:rsidR="00EA42E5">
        <w:rPr>
          <w:rFonts w:asciiTheme="minorHAnsi" w:hAnsiTheme="minorHAnsi" w:cs="Arial"/>
          <w:bCs/>
          <w:sz w:val="22"/>
          <w:szCs w:val="22"/>
          <w:lang w:val="es-CO" w:eastAsia="es-ES"/>
        </w:rPr>
        <w:t xml:space="preserve">Colombia </w:t>
      </w:r>
      <w:r w:rsidR="004C59BC" w:rsidRPr="007E059F">
        <w:rPr>
          <w:rFonts w:asciiTheme="minorHAnsi" w:hAnsiTheme="minorHAnsi" w:cs="Arial"/>
          <w:spacing w:val="-2"/>
          <w:sz w:val="22"/>
          <w:szCs w:val="22"/>
          <w:lang w:val="es-CO" w:eastAsia="es-ES"/>
        </w:rPr>
        <w:t>es de 483.163 km</w:t>
      </w:r>
      <w:r w:rsidR="004C59BC" w:rsidRPr="004C59BC">
        <w:rPr>
          <w:rFonts w:asciiTheme="minorHAnsi" w:hAnsiTheme="minorHAnsi" w:cs="Arial"/>
          <w:spacing w:val="-2"/>
          <w:sz w:val="22"/>
          <w:szCs w:val="22"/>
          <w:vertAlign w:val="superscript"/>
          <w:lang w:val="es-CO" w:eastAsia="es-ES"/>
        </w:rPr>
        <w:t>2</w:t>
      </w:r>
      <w:r w:rsidR="00EA42E5">
        <w:rPr>
          <w:rFonts w:asciiTheme="minorHAnsi" w:hAnsiTheme="minorHAnsi" w:cs="Arial"/>
          <w:spacing w:val="-2"/>
          <w:sz w:val="22"/>
          <w:szCs w:val="22"/>
          <w:lang w:val="es-CO" w:eastAsia="es-ES"/>
        </w:rPr>
        <w:t>.</w:t>
      </w:r>
    </w:p>
    <w:p w14:paraId="70FBD9EF" w14:textId="77777777" w:rsidR="00EA42E5" w:rsidRPr="00EA42E5" w:rsidRDefault="00EA42E5" w:rsidP="00BB377D">
      <w:pPr>
        <w:kinsoku w:val="0"/>
        <w:overflowPunct w:val="0"/>
        <w:autoSpaceDE/>
        <w:autoSpaceDN/>
        <w:adjustRightInd/>
        <w:spacing w:line="276" w:lineRule="auto"/>
        <w:jc w:val="both"/>
        <w:textAlignment w:val="baseline"/>
        <w:rPr>
          <w:rFonts w:asciiTheme="minorHAnsi" w:hAnsiTheme="minorHAnsi" w:cs="Arial"/>
          <w:spacing w:val="-2"/>
          <w:sz w:val="22"/>
          <w:szCs w:val="22"/>
          <w:lang w:val="es-CO" w:eastAsia="es-ES"/>
        </w:rPr>
      </w:pPr>
    </w:p>
    <w:p w14:paraId="08E498C5" w14:textId="79436318" w:rsidR="00525421" w:rsidRDefault="00EA42E5" w:rsidP="00BB377D">
      <w:pPr>
        <w:kinsoku w:val="0"/>
        <w:overflowPunct w:val="0"/>
        <w:autoSpaceDE/>
        <w:autoSpaceDN/>
        <w:adjustRightInd/>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D</w:t>
      </w:r>
      <w:r w:rsidRPr="00EA42E5">
        <w:rPr>
          <w:rFonts w:asciiTheme="minorHAnsi" w:hAnsiTheme="minorHAnsi" w:cs="Arial"/>
          <w:spacing w:val="-2"/>
          <w:sz w:val="22"/>
          <w:szCs w:val="22"/>
          <w:lang w:val="es-CO" w:eastAsia="es-ES"/>
        </w:rPr>
        <w:t xml:space="preserve">e conformidad con el mismo instituto, la región </w:t>
      </w:r>
      <w:r w:rsidR="00C45B4D" w:rsidRPr="00EA42E5">
        <w:rPr>
          <w:rFonts w:asciiTheme="minorHAnsi" w:hAnsiTheme="minorHAnsi" w:cs="Arial"/>
          <w:spacing w:val="-2"/>
          <w:sz w:val="22"/>
          <w:szCs w:val="22"/>
          <w:lang w:val="es-CO" w:eastAsia="es-ES"/>
        </w:rPr>
        <w:t xml:space="preserve">Amazónica </w:t>
      </w:r>
      <w:r w:rsidRPr="00EA42E5">
        <w:rPr>
          <w:rFonts w:asciiTheme="minorHAnsi" w:hAnsiTheme="minorHAnsi" w:cs="Arial"/>
          <w:spacing w:val="-2"/>
          <w:sz w:val="22"/>
          <w:szCs w:val="22"/>
          <w:lang w:val="es-CO" w:eastAsia="es-ES"/>
        </w:rPr>
        <w:t>colombiana</w:t>
      </w:r>
      <w:r w:rsidR="004C59BC">
        <w:rPr>
          <w:rFonts w:asciiTheme="minorHAnsi" w:hAnsiTheme="minorHAnsi" w:cs="Arial"/>
          <w:spacing w:val="-2"/>
          <w:sz w:val="22"/>
          <w:szCs w:val="22"/>
          <w:lang w:val="es-CO" w:eastAsia="es-ES"/>
        </w:rPr>
        <w:t xml:space="preserve"> </w:t>
      </w:r>
      <w:r w:rsidR="00525421" w:rsidRPr="00EA42E5">
        <w:rPr>
          <w:rFonts w:asciiTheme="minorHAnsi" w:hAnsiTheme="minorHAnsi" w:cs="Arial"/>
          <w:spacing w:val="-2"/>
          <w:sz w:val="22"/>
          <w:szCs w:val="22"/>
          <w:lang w:val="es-CO" w:eastAsia="es-ES"/>
        </w:rPr>
        <w:t xml:space="preserve">ocupa </w:t>
      </w:r>
      <w:r w:rsidR="00525421" w:rsidRPr="007E059F">
        <w:rPr>
          <w:rFonts w:asciiTheme="minorHAnsi" w:hAnsiTheme="minorHAnsi" w:cs="Arial"/>
          <w:spacing w:val="-2"/>
          <w:sz w:val="22"/>
          <w:szCs w:val="22"/>
          <w:lang w:val="es-CO" w:eastAsia="es-ES"/>
        </w:rPr>
        <w:t xml:space="preserve">los territorios completos de seis departamentos: Amazonas, Caquetá, Guainía, Guaviare, Putumayo y Vaupés, </w:t>
      </w:r>
      <w:r w:rsidR="004C59BC">
        <w:rPr>
          <w:rFonts w:asciiTheme="minorHAnsi" w:hAnsiTheme="minorHAnsi" w:cs="Arial"/>
          <w:spacing w:val="-2"/>
          <w:sz w:val="22"/>
          <w:szCs w:val="22"/>
          <w:lang w:val="es-CO" w:eastAsia="es-ES"/>
        </w:rPr>
        <w:t>así como</w:t>
      </w:r>
      <w:r w:rsidR="00525421" w:rsidRPr="007E059F">
        <w:rPr>
          <w:rFonts w:asciiTheme="minorHAnsi" w:hAnsiTheme="minorHAnsi" w:cs="Arial"/>
          <w:spacing w:val="-2"/>
          <w:sz w:val="22"/>
          <w:szCs w:val="22"/>
          <w:lang w:val="es-CO" w:eastAsia="es-ES"/>
        </w:rPr>
        <w:t xml:space="preserve"> una fracción de los siguientes cuatro: Vichada (sur del municipio de </w:t>
      </w:r>
      <w:proofErr w:type="spellStart"/>
      <w:r w:rsidR="00525421" w:rsidRPr="007E059F">
        <w:rPr>
          <w:rFonts w:asciiTheme="minorHAnsi" w:hAnsiTheme="minorHAnsi" w:cs="Arial"/>
          <w:spacing w:val="-2"/>
          <w:sz w:val="22"/>
          <w:szCs w:val="22"/>
          <w:lang w:val="es-CO" w:eastAsia="es-ES"/>
        </w:rPr>
        <w:t>Cumaribo</w:t>
      </w:r>
      <w:proofErr w:type="spellEnd"/>
      <w:r w:rsidR="00525421" w:rsidRPr="007E059F">
        <w:rPr>
          <w:rFonts w:asciiTheme="minorHAnsi" w:hAnsiTheme="minorHAnsi" w:cs="Arial"/>
          <w:spacing w:val="-2"/>
          <w:sz w:val="22"/>
          <w:szCs w:val="22"/>
          <w:lang w:val="es-CO" w:eastAsia="es-ES"/>
        </w:rPr>
        <w:t xml:space="preserve">); Meta (territorio completo de La Macarena y fracción de los municipios de </w:t>
      </w:r>
      <w:proofErr w:type="spellStart"/>
      <w:r w:rsidR="00525421" w:rsidRPr="007E059F">
        <w:rPr>
          <w:rFonts w:asciiTheme="minorHAnsi" w:hAnsiTheme="minorHAnsi" w:cs="Arial"/>
          <w:spacing w:val="-2"/>
          <w:sz w:val="22"/>
          <w:szCs w:val="22"/>
          <w:lang w:val="es-CO" w:eastAsia="es-ES"/>
        </w:rPr>
        <w:t>Mapiripán</w:t>
      </w:r>
      <w:proofErr w:type="spellEnd"/>
      <w:r w:rsidR="00525421" w:rsidRPr="007E059F">
        <w:rPr>
          <w:rFonts w:asciiTheme="minorHAnsi" w:hAnsiTheme="minorHAnsi" w:cs="Arial"/>
          <w:spacing w:val="-2"/>
          <w:sz w:val="22"/>
          <w:szCs w:val="22"/>
          <w:lang w:val="es-CO" w:eastAsia="es-ES"/>
        </w:rPr>
        <w:t xml:space="preserve">, Mesetas, Uribe, Puerto Concordia, Puerto Gaitán, Puerto Rico, San Juan de </w:t>
      </w:r>
      <w:proofErr w:type="spellStart"/>
      <w:r w:rsidR="00525421" w:rsidRPr="007E059F">
        <w:rPr>
          <w:rFonts w:asciiTheme="minorHAnsi" w:hAnsiTheme="minorHAnsi" w:cs="Arial"/>
          <w:spacing w:val="-2"/>
          <w:sz w:val="22"/>
          <w:szCs w:val="22"/>
          <w:lang w:val="es-CO" w:eastAsia="es-ES"/>
        </w:rPr>
        <w:t>Arama</w:t>
      </w:r>
      <w:proofErr w:type="spellEnd"/>
      <w:r w:rsidR="00525421" w:rsidRPr="007E059F">
        <w:rPr>
          <w:rFonts w:asciiTheme="minorHAnsi" w:hAnsiTheme="minorHAnsi" w:cs="Arial"/>
          <w:spacing w:val="-2"/>
          <w:sz w:val="22"/>
          <w:szCs w:val="22"/>
          <w:lang w:val="es-CO" w:eastAsia="es-ES"/>
        </w:rPr>
        <w:t xml:space="preserve"> y Vistahermosa); Cauca (fracción del municipio de San Sebastián y el territorio completo de Piamonte y Santa Rosa); y Nariño (fracción de los municipios de Córdoba, Funes, Ipiales, Pasto, Potosí y </w:t>
      </w:r>
      <w:proofErr w:type="spellStart"/>
      <w:r w:rsidR="00525421" w:rsidRPr="007E059F">
        <w:rPr>
          <w:rFonts w:asciiTheme="minorHAnsi" w:hAnsiTheme="minorHAnsi" w:cs="Arial"/>
          <w:spacing w:val="-2"/>
          <w:sz w:val="22"/>
          <w:szCs w:val="22"/>
          <w:lang w:val="es-CO" w:eastAsia="es-ES"/>
        </w:rPr>
        <w:t>Puerres</w:t>
      </w:r>
      <w:proofErr w:type="spellEnd"/>
      <w:r w:rsidR="00525421" w:rsidRPr="007E059F">
        <w:rPr>
          <w:rFonts w:asciiTheme="minorHAnsi" w:hAnsiTheme="minorHAnsi" w:cs="Arial"/>
          <w:spacing w:val="-2"/>
          <w:sz w:val="22"/>
          <w:szCs w:val="22"/>
          <w:lang w:val="es-CO" w:eastAsia="es-ES"/>
        </w:rPr>
        <w:t>)</w:t>
      </w:r>
      <w:r w:rsidR="00525421">
        <w:rPr>
          <w:rStyle w:val="Refdenotaalfinal"/>
          <w:rFonts w:asciiTheme="minorHAnsi" w:hAnsiTheme="minorHAnsi" w:cs="Arial"/>
          <w:spacing w:val="-2"/>
          <w:sz w:val="22"/>
          <w:szCs w:val="22"/>
          <w:lang w:val="es-CO" w:eastAsia="es-ES"/>
        </w:rPr>
        <w:endnoteReference w:id="17"/>
      </w:r>
      <w:r w:rsidR="00525421" w:rsidRPr="007E059F">
        <w:rPr>
          <w:rFonts w:asciiTheme="minorHAnsi" w:hAnsiTheme="minorHAnsi" w:cs="Arial"/>
          <w:spacing w:val="-2"/>
          <w:sz w:val="22"/>
          <w:szCs w:val="22"/>
          <w:lang w:val="es-CO" w:eastAsia="es-ES"/>
        </w:rPr>
        <w:t>.</w:t>
      </w:r>
      <w:r w:rsidR="000741DA">
        <w:rPr>
          <w:rFonts w:asciiTheme="minorHAnsi" w:hAnsiTheme="minorHAnsi" w:cs="Arial"/>
          <w:spacing w:val="-2"/>
          <w:sz w:val="22"/>
          <w:szCs w:val="22"/>
          <w:lang w:val="es-CO" w:eastAsia="es-ES"/>
        </w:rPr>
        <w:t xml:space="preserve"> </w:t>
      </w:r>
    </w:p>
    <w:p w14:paraId="44C56341" w14:textId="77777777" w:rsidR="004C59BC" w:rsidRDefault="004C59BC" w:rsidP="0020016B">
      <w:pPr>
        <w:kinsoku w:val="0"/>
        <w:overflowPunct w:val="0"/>
        <w:spacing w:line="276" w:lineRule="auto"/>
        <w:jc w:val="center"/>
        <w:textAlignment w:val="baseline"/>
        <w:rPr>
          <w:rFonts w:asciiTheme="minorHAnsi" w:hAnsiTheme="minorHAnsi" w:cs="Arial"/>
          <w:spacing w:val="-2"/>
          <w:sz w:val="22"/>
          <w:szCs w:val="22"/>
          <w:lang w:val="es-ES" w:eastAsia="es-ES"/>
        </w:rPr>
      </w:pPr>
      <w:r>
        <w:rPr>
          <w:noProof/>
          <w:lang w:val="es-CO"/>
        </w:rPr>
        <w:drawing>
          <wp:inline distT="0" distB="0" distL="0" distR="0" wp14:anchorId="03201B96" wp14:editId="556EDD2C">
            <wp:extent cx="5015865" cy="4648200"/>
            <wp:effectExtent l="0" t="0" r="0" b="0"/>
            <wp:docPr id="29" name="Imagen 29" descr="https://www.sinchi.org.co/files/banners/la%20amazonia/mapa%20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inchi.org.co/files/banners/la%20amazonia/mapa%20divisio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472"/>
                    <a:stretch/>
                  </pic:blipFill>
                  <pic:spPr bwMode="auto">
                    <a:xfrm>
                      <a:off x="0" y="0"/>
                      <a:ext cx="5017406" cy="4649628"/>
                    </a:xfrm>
                    <a:prstGeom prst="rect">
                      <a:avLst/>
                    </a:prstGeom>
                    <a:noFill/>
                    <a:ln>
                      <a:noFill/>
                    </a:ln>
                    <a:extLst>
                      <a:ext uri="{53640926-AAD7-44D8-BBD7-CCE9431645EC}">
                        <a14:shadowObscured xmlns:a14="http://schemas.microsoft.com/office/drawing/2010/main"/>
                      </a:ext>
                    </a:extLst>
                  </pic:spPr>
                </pic:pic>
              </a:graphicData>
            </a:graphic>
          </wp:inline>
        </w:drawing>
      </w:r>
    </w:p>
    <w:p w14:paraId="249A6CB5" w14:textId="1632C05E" w:rsidR="00DF404B" w:rsidRDefault="00935E01"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Mapa División Administrativa Región Amazónica Colombiana</w:t>
      </w:r>
    </w:p>
    <w:p w14:paraId="637D9C76" w14:textId="31FF277B" w:rsidR="004C59BC" w:rsidRDefault="004C59BC" w:rsidP="004C59BC">
      <w:pPr>
        <w:kinsoku w:val="0"/>
        <w:overflowPunct w:val="0"/>
        <w:spacing w:line="276" w:lineRule="auto"/>
        <w:jc w:val="center"/>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Fuente: Instituto SINCHI</w:t>
      </w:r>
    </w:p>
    <w:p w14:paraId="64E851A0" w14:textId="77777777" w:rsidR="00B660B0" w:rsidRDefault="00EA42E5"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lastRenderedPageBreak/>
        <w:t>De esta cartografía se puede concluir que</w:t>
      </w:r>
      <w:r w:rsidR="00B660B0">
        <w:rPr>
          <w:rFonts w:asciiTheme="minorHAnsi" w:hAnsiTheme="minorHAnsi" w:cs="Arial"/>
          <w:bCs/>
          <w:sz w:val="22"/>
          <w:szCs w:val="22"/>
          <w:lang w:val="es-ES" w:eastAsia="es-ES"/>
        </w:rPr>
        <w:t>,</w:t>
      </w:r>
      <w:r>
        <w:rPr>
          <w:rFonts w:asciiTheme="minorHAnsi" w:hAnsiTheme="minorHAnsi" w:cs="Arial"/>
          <w:bCs/>
          <w:sz w:val="22"/>
          <w:szCs w:val="22"/>
          <w:lang w:val="es-ES" w:eastAsia="es-ES"/>
        </w:rPr>
        <w:t xml:space="preserve"> si bien el departamento del Amazonas hace parte fundamental del bioma amazónico colombiano, </w:t>
      </w:r>
      <w:r w:rsidR="00B660B0">
        <w:rPr>
          <w:rFonts w:asciiTheme="minorHAnsi" w:hAnsiTheme="minorHAnsi" w:cs="Arial"/>
          <w:bCs/>
          <w:sz w:val="22"/>
          <w:szCs w:val="22"/>
          <w:lang w:val="es-ES" w:eastAsia="es-ES"/>
        </w:rPr>
        <w:t>éste no le es exclusivo</w:t>
      </w:r>
      <w:r>
        <w:rPr>
          <w:rFonts w:asciiTheme="minorHAnsi" w:hAnsiTheme="minorHAnsi" w:cs="Arial"/>
          <w:bCs/>
          <w:sz w:val="22"/>
          <w:szCs w:val="22"/>
          <w:lang w:val="es-ES" w:eastAsia="es-ES"/>
        </w:rPr>
        <w:t>.</w:t>
      </w:r>
      <w:r w:rsidR="00B660B0">
        <w:rPr>
          <w:rFonts w:asciiTheme="minorHAnsi" w:hAnsiTheme="minorHAnsi" w:cs="Arial"/>
          <w:bCs/>
          <w:sz w:val="22"/>
          <w:szCs w:val="22"/>
          <w:lang w:val="es-ES" w:eastAsia="es-ES"/>
        </w:rPr>
        <w:t xml:space="preserve"> Por el contrario, es claro que un total de 10 departamentos hacen parte de éste total (6) o parcialmente (4). </w:t>
      </w:r>
    </w:p>
    <w:p w14:paraId="3F906382" w14:textId="77777777" w:rsidR="00B660B0" w:rsidRDefault="00B660B0"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214639C9" w14:textId="7A1B71F4" w:rsidR="00077AA4" w:rsidRDefault="00077AA4" w:rsidP="00077AA4">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 xml:space="preserve">Vale la pena señalar que, el </w:t>
      </w:r>
      <w:r w:rsidRPr="00FD7EDA">
        <w:rPr>
          <w:rFonts w:asciiTheme="minorHAnsi" w:hAnsiTheme="minorHAnsi" w:cs="Arial"/>
          <w:bCs/>
          <w:sz w:val="22"/>
          <w:szCs w:val="22"/>
          <w:lang w:val="es-ES" w:eastAsia="es-ES"/>
        </w:rPr>
        <w:t>considerado corazón de la Amazonia colombiana, por ser el un punto de confluencia de las presiones y dinámicas provenientes de las diferentes subregiones amazónicas</w:t>
      </w:r>
      <w:r w:rsidRPr="00077AA4">
        <w:rPr>
          <w:rFonts w:asciiTheme="minorHAnsi" w:hAnsiTheme="minorHAnsi" w:cs="Arial"/>
          <w:bCs/>
          <w:sz w:val="22"/>
          <w:szCs w:val="22"/>
          <w:vertAlign w:val="superscript"/>
          <w:lang w:val="es-ES" w:eastAsia="es-ES"/>
        </w:rPr>
        <w:endnoteReference w:id="18"/>
      </w:r>
      <w:r>
        <w:rPr>
          <w:rFonts w:asciiTheme="minorHAnsi" w:hAnsiTheme="minorHAnsi" w:cs="Arial"/>
          <w:bCs/>
          <w:sz w:val="22"/>
          <w:szCs w:val="22"/>
          <w:lang w:val="es-ES" w:eastAsia="es-ES"/>
        </w:rPr>
        <w:t xml:space="preserve">, esto es el Parque Nacional Natural </w:t>
      </w:r>
      <w:r w:rsidRPr="00FD7EDA">
        <w:rPr>
          <w:rFonts w:asciiTheme="minorHAnsi" w:hAnsiTheme="minorHAnsi" w:cs="Arial"/>
          <w:bCs/>
          <w:sz w:val="22"/>
          <w:szCs w:val="22"/>
          <w:lang w:val="es-ES" w:eastAsia="es-ES"/>
        </w:rPr>
        <w:t xml:space="preserve">Serranía de </w:t>
      </w:r>
      <w:proofErr w:type="spellStart"/>
      <w:r w:rsidRPr="00FD7EDA">
        <w:rPr>
          <w:rFonts w:asciiTheme="minorHAnsi" w:hAnsiTheme="minorHAnsi" w:cs="Arial"/>
          <w:bCs/>
          <w:sz w:val="22"/>
          <w:szCs w:val="22"/>
          <w:lang w:val="es-ES" w:eastAsia="es-ES"/>
        </w:rPr>
        <w:t>Chiribiquete</w:t>
      </w:r>
      <w:proofErr w:type="spellEnd"/>
      <w:r w:rsidRPr="00FD7EDA">
        <w:rPr>
          <w:rFonts w:asciiTheme="minorHAnsi" w:hAnsiTheme="minorHAnsi" w:cs="Arial"/>
          <w:bCs/>
          <w:sz w:val="22"/>
          <w:szCs w:val="22"/>
          <w:lang w:val="es-ES" w:eastAsia="es-ES"/>
        </w:rPr>
        <w:t xml:space="preserve">, </w:t>
      </w:r>
      <w:r>
        <w:rPr>
          <w:rFonts w:asciiTheme="minorHAnsi" w:hAnsiTheme="minorHAnsi" w:cs="Arial"/>
          <w:bCs/>
          <w:sz w:val="22"/>
          <w:szCs w:val="22"/>
          <w:lang w:val="es-ES" w:eastAsia="es-ES"/>
        </w:rPr>
        <w:t xml:space="preserve">declarado patrimonio de la humanidad por la Unesco mediante </w:t>
      </w:r>
      <w:r w:rsidR="00AF4F2B">
        <w:rPr>
          <w:rFonts w:asciiTheme="minorHAnsi" w:hAnsiTheme="minorHAnsi" w:cs="Arial"/>
          <w:bCs/>
          <w:sz w:val="22"/>
          <w:szCs w:val="22"/>
          <w:lang w:val="es-ES" w:eastAsia="es-ES"/>
        </w:rPr>
        <w:t xml:space="preserve">Decisión </w:t>
      </w:r>
      <w:r>
        <w:rPr>
          <w:rFonts w:asciiTheme="minorHAnsi" w:hAnsiTheme="minorHAnsi" w:cs="Arial"/>
          <w:bCs/>
          <w:sz w:val="22"/>
          <w:szCs w:val="22"/>
          <w:lang w:val="es-ES" w:eastAsia="es-ES"/>
        </w:rPr>
        <w:t>042 de 2018</w:t>
      </w:r>
      <w:r w:rsidR="00AF4F2B">
        <w:rPr>
          <w:rStyle w:val="Refdenotaalfinal"/>
          <w:rFonts w:asciiTheme="minorHAnsi" w:hAnsiTheme="minorHAnsi" w:cs="Arial"/>
          <w:bCs/>
          <w:sz w:val="22"/>
          <w:szCs w:val="22"/>
          <w:lang w:val="es-ES" w:eastAsia="es-ES"/>
        </w:rPr>
        <w:endnoteReference w:id="19"/>
      </w:r>
      <w:r>
        <w:rPr>
          <w:rFonts w:asciiTheme="minorHAnsi" w:hAnsiTheme="minorHAnsi" w:cs="Arial"/>
          <w:bCs/>
          <w:sz w:val="22"/>
          <w:szCs w:val="22"/>
          <w:lang w:val="es-ES" w:eastAsia="es-ES"/>
        </w:rPr>
        <w:t>, y, según la misma Organización, una de las áreas protegidas más irremplazables en el mundo por la cantidad de especies que aún conserva</w:t>
      </w:r>
      <w:r w:rsidRPr="00FD7EDA">
        <w:rPr>
          <w:rFonts w:asciiTheme="minorHAnsi" w:hAnsiTheme="minorHAnsi" w:cs="Arial"/>
          <w:bCs/>
          <w:sz w:val="22"/>
          <w:szCs w:val="22"/>
          <w:lang w:val="es-ES" w:eastAsia="es-ES"/>
        </w:rPr>
        <w:t>, está ubicado en el departamento del Guaviare</w:t>
      </w:r>
      <w:r>
        <w:rPr>
          <w:rFonts w:asciiTheme="minorHAnsi" w:hAnsiTheme="minorHAnsi" w:cs="Arial"/>
          <w:bCs/>
          <w:sz w:val="22"/>
          <w:szCs w:val="22"/>
          <w:lang w:val="es-ES" w:eastAsia="es-ES"/>
        </w:rPr>
        <w:t xml:space="preserve"> y no en el Amazonas</w:t>
      </w:r>
      <w:r w:rsidR="000A6E72">
        <w:rPr>
          <w:rFonts w:asciiTheme="minorHAnsi" w:hAnsiTheme="minorHAnsi" w:cs="Arial"/>
          <w:bCs/>
          <w:sz w:val="22"/>
          <w:szCs w:val="22"/>
          <w:lang w:val="es-ES" w:eastAsia="es-ES"/>
        </w:rPr>
        <w:t>, hecho éste que por sí sólo ya justifica la ampliación del área que la Constitución consideraría de régimen especial</w:t>
      </w:r>
      <w:r>
        <w:rPr>
          <w:rFonts w:asciiTheme="minorHAnsi" w:hAnsiTheme="minorHAnsi" w:cs="Arial"/>
          <w:bCs/>
          <w:sz w:val="22"/>
          <w:szCs w:val="22"/>
          <w:lang w:val="es-ES" w:eastAsia="es-ES"/>
        </w:rPr>
        <w:t>.</w:t>
      </w:r>
    </w:p>
    <w:p w14:paraId="1E239968" w14:textId="77777777" w:rsidR="00077AA4" w:rsidRDefault="00077AA4" w:rsidP="00077AA4">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56C0E5E6" w14:textId="77777777" w:rsidR="00EA42E5" w:rsidRDefault="00B660B0"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 xml:space="preserve">Según la exposición de motivos del Proyecto de Acto Legislativo 002 de 2019, </w:t>
      </w:r>
      <w:r w:rsidR="00EA42E5">
        <w:rPr>
          <w:rFonts w:asciiTheme="minorHAnsi" w:hAnsiTheme="minorHAnsi" w:cs="Arial"/>
          <w:bCs/>
          <w:sz w:val="22"/>
          <w:szCs w:val="22"/>
          <w:lang w:val="es-ES" w:eastAsia="es-ES"/>
        </w:rPr>
        <w:t xml:space="preserve">lo que se pretende </w:t>
      </w:r>
      <w:r w:rsidR="00077AA4">
        <w:rPr>
          <w:rFonts w:asciiTheme="minorHAnsi" w:hAnsiTheme="minorHAnsi" w:cs="Arial"/>
          <w:bCs/>
          <w:sz w:val="22"/>
          <w:szCs w:val="22"/>
          <w:lang w:val="es-ES" w:eastAsia="es-ES"/>
        </w:rPr>
        <w:t xml:space="preserve">con esta iniciativa </w:t>
      </w:r>
      <w:r w:rsidR="00EA42E5">
        <w:rPr>
          <w:rFonts w:asciiTheme="minorHAnsi" w:hAnsiTheme="minorHAnsi" w:cs="Arial"/>
          <w:bCs/>
          <w:sz w:val="22"/>
          <w:szCs w:val="22"/>
          <w:lang w:val="es-ES" w:eastAsia="es-ES"/>
        </w:rPr>
        <w:t>es generar instrumentos jurídicos que permitan la protección del medio ambiente y, en especial, de la riqueza de la Amazonía, garantizando la preservación de la cultura y la biodiversidad allí existente y procurando por el desarrollo sostenible que permita a sus habitantes tener condiciones de vida dignas</w:t>
      </w:r>
      <w:r>
        <w:rPr>
          <w:rFonts w:asciiTheme="minorHAnsi" w:hAnsiTheme="minorHAnsi" w:cs="Arial"/>
          <w:bCs/>
          <w:sz w:val="22"/>
          <w:szCs w:val="22"/>
          <w:lang w:val="es-ES" w:eastAsia="es-ES"/>
        </w:rPr>
        <w:t>. En consecuencia</w:t>
      </w:r>
      <w:r w:rsidR="00EA42E5">
        <w:rPr>
          <w:rFonts w:asciiTheme="minorHAnsi" w:hAnsiTheme="minorHAnsi" w:cs="Arial"/>
          <w:bCs/>
          <w:sz w:val="22"/>
          <w:szCs w:val="22"/>
          <w:lang w:val="es-ES" w:eastAsia="es-ES"/>
        </w:rPr>
        <w:t>, e</w:t>
      </w:r>
      <w:r>
        <w:rPr>
          <w:rFonts w:asciiTheme="minorHAnsi" w:hAnsiTheme="minorHAnsi" w:cs="Arial"/>
          <w:bCs/>
          <w:sz w:val="22"/>
          <w:szCs w:val="22"/>
          <w:lang w:val="es-ES" w:eastAsia="es-ES"/>
        </w:rPr>
        <w:t>s</w:t>
      </w:r>
      <w:r w:rsidR="00EA42E5">
        <w:rPr>
          <w:rFonts w:asciiTheme="minorHAnsi" w:hAnsiTheme="minorHAnsi" w:cs="Arial"/>
          <w:bCs/>
          <w:sz w:val="22"/>
          <w:szCs w:val="22"/>
          <w:lang w:val="es-ES" w:eastAsia="es-ES"/>
        </w:rPr>
        <w:t xml:space="preserve"> necesario tener una mirada integral </w:t>
      </w:r>
      <w:r>
        <w:rPr>
          <w:rFonts w:asciiTheme="minorHAnsi" w:hAnsiTheme="minorHAnsi" w:cs="Arial"/>
          <w:bCs/>
          <w:sz w:val="22"/>
          <w:szCs w:val="22"/>
          <w:lang w:val="es-ES" w:eastAsia="es-ES"/>
        </w:rPr>
        <w:t>del territorio que incluya</w:t>
      </w:r>
      <w:r w:rsidR="00EA42E5">
        <w:rPr>
          <w:rFonts w:asciiTheme="minorHAnsi" w:hAnsiTheme="minorHAnsi" w:cs="Arial"/>
          <w:bCs/>
          <w:sz w:val="22"/>
          <w:szCs w:val="22"/>
          <w:lang w:val="es-ES" w:eastAsia="es-ES"/>
        </w:rPr>
        <w:t xml:space="preserve"> en el ámbito de aplicación de las normas especiales a todos aquellos </w:t>
      </w:r>
      <w:r w:rsidR="00077AA4">
        <w:rPr>
          <w:rFonts w:asciiTheme="minorHAnsi" w:hAnsiTheme="minorHAnsi" w:cs="Arial"/>
          <w:bCs/>
          <w:sz w:val="22"/>
          <w:szCs w:val="22"/>
          <w:lang w:val="es-ES" w:eastAsia="es-ES"/>
        </w:rPr>
        <w:t xml:space="preserve">territorios </w:t>
      </w:r>
      <w:r w:rsidR="00EA42E5">
        <w:rPr>
          <w:rFonts w:asciiTheme="minorHAnsi" w:hAnsiTheme="minorHAnsi" w:cs="Arial"/>
          <w:bCs/>
          <w:sz w:val="22"/>
          <w:szCs w:val="22"/>
          <w:lang w:val="es-ES" w:eastAsia="es-ES"/>
        </w:rPr>
        <w:t>que conforman la Amazonía</w:t>
      </w:r>
      <w:r>
        <w:rPr>
          <w:rFonts w:asciiTheme="minorHAnsi" w:hAnsiTheme="minorHAnsi" w:cs="Arial"/>
          <w:bCs/>
          <w:sz w:val="22"/>
          <w:szCs w:val="22"/>
          <w:lang w:val="es-ES" w:eastAsia="es-ES"/>
        </w:rPr>
        <w:t>,</w:t>
      </w:r>
      <w:r w:rsidR="00EA42E5">
        <w:rPr>
          <w:rFonts w:asciiTheme="minorHAnsi" w:hAnsiTheme="minorHAnsi" w:cs="Arial"/>
          <w:bCs/>
          <w:sz w:val="22"/>
          <w:szCs w:val="22"/>
          <w:lang w:val="es-ES" w:eastAsia="es-ES"/>
        </w:rPr>
        <w:t xml:space="preserve"> de manera que se garantice que el Estado podrá diseñar e implementar políticas públicas que tengan en consideración y beneficien a </w:t>
      </w:r>
      <w:r>
        <w:rPr>
          <w:rFonts w:asciiTheme="minorHAnsi" w:hAnsiTheme="minorHAnsi" w:cs="Arial"/>
          <w:bCs/>
          <w:sz w:val="22"/>
          <w:szCs w:val="22"/>
          <w:lang w:val="es-ES" w:eastAsia="es-ES"/>
        </w:rPr>
        <w:t>la región Amazónica colombiana en su integridad</w:t>
      </w:r>
      <w:r w:rsidR="009356CB">
        <w:rPr>
          <w:rFonts w:asciiTheme="minorHAnsi" w:hAnsiTheme="minorHAnsi" w:cs="Arial"/>
          <w:bCs/>
          <w:sz w:val="22"/>
          <w:szCs w:val="22"/>
          <w:lang w:val="es-ES" w:eastAsia="es-ES"/>
        </w:rPr>
        <w:t>.</w:t>
      </w:r>
    </w:p>
    <w:p w14:paraId="41408E75" w14:textId="77777777" w:rsidR="009620AD" w:rsidRPr="009620AD" w:rsidRDefault="009620AD" w:rsidP="00EA42E5">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64A5F98A" w14:textId="77777777" w:rsidR="00EA42E5" w:rsidRDefault="00A26534" w:rsidP="00EA42E5">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Por último, es necesario considerar que a</w:t>
      </w:r>
      <w:r w:rsidR="00087BFF">
        <w:rPr>
          <w:rFonts w:asciiTheme="minorHAnsi" w:hAnsiTheme="minorHAnsi" w:cs="Arial"/>
          <w:bCs/>
          <w:sz w:val="22"/>
          <w:szCs w:val="22"/>
          <w:lang w:val="es-ES" w:eastAsia="es-ES"/>
        </w:rPr>
        <w:t>mpliar el ámbito de aplicación de esta iniciativa</w:t>
      </w:r>
      <w:r w:rsidR="00486F19">
        <w:rPr>
          <w:rFonts w:asciiTheme="minorHAnsi" w:hAnsiTheme="minorHAnsi" w:cs="Arial"/>
          <w:bCs/>
          <w:sz w:val="22"/>
          <w:szCs w:val="22"/>
          <w:lang w:val="es-ES" w:eastAsia="es-ES"/>
        </w:rPr>
        <w:t xml:space="preserve">, </w:t>
      </w:r>
      <w:r w:rsidR="00087BFF">
        <w:rPr>
          <w:rFonts w:asciiTheme="minorHAnsi" w:hAnsiTheme="minorHAnsi" w:cs="Arial"/>
          <w:bCs/>
          <w:sz w:val="22"/>
          <w:szCs w:val="22"/>
          <w:lang w:val="es-ES" w:eastAsia="es-ES"/>
        </w:rPr>
        <w:t>garantiza</w:t>
      </w:r>
      <w:r w:rsidR="00486F19">
        <w:rPr>
          <w:rFonts w:asciiTheme="minorHAnsi" w:hAnsiTheme="minorHAnsi" w:cs="Arial"/>
          <w:bCs/>
          <w:sz w:val="22"/>
          <w:szCs w:val="22"/>
          <w:lang w:val="es-ES" w:eastAsia="es-ES"/>
        </w:rPr>
        <w:t xml:space="preserve"> el </w:t>
      </w:r>
      <w:r w:rsidR="00025DD5">
        <w:rPr>
          <w:rFonts w:asciiTheme="minorHAnsi" w:hAnsiTheme="minorHAnsi" w:cs="Arial"/>
          <w:bCs/>
          <w:sz w:val="22"/>
          <w:szCs w:val="22"/>
          <w:lang w:val="es-ES" w:eastAsia="es-ES"/>
        </w:rPr>
        <w:t xml:space="preserve">derecho fundamental </w:t>
      </w:r>
      <w:r w:rsidR="00486F19">
        <w:rPr>
          <w:rFonts w:asciiTheme="minorHAnsi" w:hAnsiTheme="minorHAnsi" w:cs="Arial"/>
          <w:bCs/>
          <w:sz w:val="22"/>
          <w:szCs w:val="22"/>
          <w:lang w:val="es-ES" w:eastAsia="es-ES"/>
        </w:rPr>
        <w:t xml:space="preserve">a la igualdad que, de acuerdo con </w:t>
      </w:r>
      <w:r w:rsidR="00FC4A8C">
        <w:rPr>
          <w:rFonts w:asciiTheme="minorHAnsi" w:hAnsiTheme="minorHAnsi" w:cs="Arial"/>
          <w:bCs/>
          <w:sz w:val="22"/>
          <w:szCs w:val="22"/>
          <w:lang w:val="es-ES" w:eastAsia="es-ES"/>
        </w:rPr>
        <w:t xml:space="preserve">la </w:t>
      </w:r>
      <w:r w:rsidR="00486F19">
        <w:rPr>
          <w:rFonts w:asciiTheme="minorHAnsi" w:hAnsiTheme="minorHAnsi" w:cs="Arial"/>
          <w:bCs/>
          <w:sz w:val="22"/>
          <w:szCs w:val="22"/>
          <w:lang w:val="es-ES" w:eastAsia="es-ES"/>
        </w:rPr>
        <w:t>jurisprudencia de la Corte Constitucional, implica igualdad entre iguales</w:t>
      </w:r>
      <w:r w:rsidR="00E9262C">
        <w:rPr>
          <w:rStyle w:val="Refdenotaalfinal"/>
          <w:rFonts w:asciiTheme="minorHAnsi" w:hAnsiTheme="minorHAnsi" w:cs="Arial"/>
          <w:bCs/>
          <w:sz w:val="22"/>
          <w:szCs w:val="22"/>
          <w:lang w:val="es-ES" w:eastAsia="es-ES"/>
        </w:rPr>
        <w:endnoteReference w:id="20"/>
      </w:r>
      <w:r w:rsidR="00486F19">
        <w:rPr>
          <w:rFonts w:asciiTheme="minorHAnsi" w:hAnsiTheme="minorHAnsi" w:cs="Arial"/>
          <w:bCs/>
          <w:sz w:val="22"/>
          <w:szCs w:val="22"/>
          <w:lang w:val="es-ES" w:eastAsia="es-ES"/>
        </w:rPr>
        <w:t>. Es decir, en el caso particular de los territorios que conforman la región de la Amazonía el legislador debe ser con</w:t>
      </w:r>
      <w:r w:rsidR="00FC4A8C">
        <w:rPr>
          <w:rFonts w:asciiTheme="minorHAnsi" w:hAnsiTheme="minorHAnsi" w:cs="Arial"/>
          <w:bCs/>
          <w:sz w:val="22"/>
          <w:szCs w:val="22"/>
          <w:lang w:val="es-ES" w:eastAsia="es-ES"/>
        </w:rPr>
        <w:t>s</w:t>
      </w:r>
      <w:r w:rsidR="00486F19">
        <w:rPr>
          <w:rFonts w:asciiTheme="minorHAnsi" w:hAnsiTheme="minorHAnsi" w:cs="Arial"/>
          <w:bCs/>
          <w:sz w:val="22"/>
          <w:szCs w:val="22"/>
          <w:lang w:val="es-ES" w:eastAsia="es-ES"/>
        </w:rPr>
        <w:t xml:space="preserve">ciente de los ecosistemas, condiciones sociales y riesgos compartidos entre </w:t>
      </w:r>
      <w:r w:rsidR="00FC4A8C">
        <w:rPr>
          <w:rFonts w:asciiTheme="minorHAnsi" w:hAnsiTheme="minorHAnsi" w:cs="Arial"/>
          <w:bCs/>
          <w:sz w:val="22"/>
          <w:szCs w:val="22"/>
          <w:lang w:val="es-ES" w:eastAsia="es-ES"/>
        </w:rPr>
        <w:t xml:space="preserve">los territorios que conforman esta región </w:t>
      </w:r>
      <w:r w:rsidR="00486F19">
        <w:rPr>
          <w:rFonts w:asciiTheme="minorHAnsi" w:hAnsiTheme="minorHAnsi" w:cs="Arial"/>
          <w:bCs/>
          <w:sz w:val="22"/>
          <w:szCs w:val="22"/>
          <w:lang w:val="es-ES" w:eastAsia="es-ES"/>
        </w:rPr>
        <w:t>y mal haría en expedir normas que beneficiaran sólo a uno de estos, pues ello constituiría un trato desigual.</w:t>
      </w:r>
    </w:p>
    <w:p w14:paraId="4E631792" w14:textId="77777777" w:rsidR="000367EE" w:rsidRPr="00F6293E" w:rsidRDefault="00F6293E" w:rsidP="00F6293E">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sidRPr="00F6293E">
        <w:rPr>
          <w:rFonts w:asciiTheme="minorHAnsi" w:hAnsiTheme="minorHAnsi"/>
          <w:sz w:val="22"/>
          <w:szCs w:val="22"/>
          <w:lang w:val="es-ES" w:eastAsia="es-ES"/>
        </w:rPr>
        <w:t>Poblaciones indígenas y comunidades ancestrales</w:t>
      </w:r>
    </w:p>
    <w:p w14:paraId="4A8C2038" w14:textId="6F4913B9" w:rsidR="001C4AF9" w:rsidRDefault="00D6310A" w:rsidP="00D6310A">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De acuerdo con información del Instituto SINCHI, l</w:t>
      </w:r>
      <w:r w:rsidR="00A92324" w:rsidRPr="00D6310A">
        <w:rPr>
          <w:rFonts w:asciiTheme="minorHAnsi" w:hAnsiTheme="minorHAnsi" w:cs="Arial"/>
          <w:bCs/>
          <w:sz w:val="22"/>
          <w:szCs w:val="22"/>
          <w:lang w:val="es-ES" w:eastAsia="es-ES"/>
        </w:rPr>
        <w:t xml:space="preserve">a Amazonia Colombiana </w:t>
      </w:r>
      <w:r w:rsidR="001439B3" w:rsidRPr="00D6310A">
        <w:rPr>
          <w:rFonts w:asciiTheme="minorHAnsi" w:hAnsiTheme="minorHAnsi" w:cs="Arial"/>
          <w:bCs/>
          <w:sz w:val="22"/>
          <w:szCs w:val="22"/>
          <w:lang w:val="es-ES" w:eastAsia="es-ES"/>
        </w:rPr>
        <w:t xml:space="preserve">cuenta con </w:t>
      </w:r>
      <w:r w:rsidR="00A92324" w:rsidRPr="00D6310A">
        <w:rPr>
          <w:rFonts w:asciiTheme="minorHAnsi" w:hAnsiTheme="minorHAnsi" w:cs="Arial"/>
          <w:bCs/>
          <w:sz w:val="22"/>
          <w:szCs w:val="22"/>
          <w:lang w:val="es-ES" w:eastAsia="es-ES"/>
        </w:rPr>
        <w:t xml:space="preserve">185 resguardos indígenas que ocupan una superficie de 26’217.159 hectáreas, las cuales equivalen al 54,18% del </w:t>
      </w:r>
      <w:r w:rsidRPr="00D6310A">
        <w:rPr>
          <w:rFonts w:asciiTheme="minorHAnsi" w:hAnsiTheme="minorHAnsi" w:cs="Arial"/>
          <w:bCs/>
          <w:sz w:val="22"/>
          <w:szCs w:val="22"/>
          <w:lang w:val="es-ES" w:eastAsia="es-ES"/>
        </w:rPr>
        <w:t>total del territorio amazónico</w:t>
      </w:r>
      <w:r>
        <w:rPr>
          <w:rStyle w:val="Refdenotaalfinal"/>
          <w:rFonts w:asciiTheme="minorHAnsi" w:hAnsiTheme="minorHAnsi" w:cs="Arial"/>
          <w:bCs/>
          <w:sz w:val="22"/>
          <w:szCs w:val="22"/>
          <w:lang w:val="es-ES" w:eastAsia="es-ES"/>
        </w:rPr>
        <w:endnoteReference w:id="21"/>
      </w:r>
      <w:r w:rsidR="000923A1">
        <w:rPr>
          <w:rFonts w:asciiTheme="minorHAnsi" w:hAnsiTheme="minorHAnsi" w:cs="Arial"/>
          <w:bCs/>
          <w:sz w:val="22"/>
          <w:szCs w:val="22"/>
          <w:lang w:val="es-ES" w:eastAsia="es-ES"/>
        </w:rPr>
        <w:t>. Como se muestra</w:t>
      </w:r>
      <w:r w:rsidR="006579FD">
        <w:rPr>
          <w:rFonts w:asciiTheme="minorHAnsi" w:hAnsiTheme="minorHAnsi" w:cs="Arial"/>
          <w:bCs/>
          <w:sz w:val="22"/>
          <w:szCs w:val="22"/>
          <w:lang w:val="es-ES" w:eastAsia="es-ES"/>
        </w:rPr>
        <w:t xml:space="preserve"> en el siguiente mapa</w:t>
      </w:r>
      <w:r w:rsidR="000923A1">
        <w:rPr>
          <w:rFonts w:asciiTheme="minorHAnsi" w:hAnsiTheme="minorHAnsi" w:cs="Arial"/>
          <w:bCs/>
          <w:sz w:val="22"/>
          <w:szCs w:val="22"/>
          <w:lang w:val="es-ES" w:eastAsia="es-ES"/>
        </w:rPr>
        <w:t>, las comunidades indígenas de la región no están asentadas únicamente en el departamento del Amazonas, sino que se encuentran repartidas en la región</w:t>
      </w:r>
      <w:r w:rsidR="006579FD">
        <w:rPr>
          <w:rFonts w:asciiTheme="minorHAnsi" w:hAnsiTheme="minorHAnsi" w:cs="Arial"/>
          <w:bCs/>
          <w:sz w:val="22"/>
          <w:szCs w:val="22"/>
          <w:lang w:val="es-ES" w:eastAsia="es-ES"/>
        </w:rPr>
        <w:t>.</w:t>
      </w:r>
    </w:p>
    <w:p w14:paraId="7CBCD88F" w14:textId="77777777" w:rsidR="001C4AF9" w:rsidRDefault="006579FD" w:rsidP="006579FD">
      <w:pPr>
        <w:kinsoku w:val="0"/>
        <w:overflowPunct w:val="0"/>
        <w:autoSpaceDE/>
        <w:autoSpaceDN/>
        <w:adjustRightInd/>
        <w:spacing w:line="276" w:lineRule="auto"/>
        <w:jc w:val="center"/>
        <w:textAlignment w:val="baseline"/>
        <w:rPr>
          <w:rFonts w:asciiTheme="minorHAnsi" w:hAnsiTheme="minorHAnsi" w:cs="Arial"/>
          <w:bCs/>
          <w:sz w:val="22"/>
          <w:szCs w:val="22"/>
          <w:lang w:val="es-ES" w:eastAsia="es-ES"/>
        </w:rPr>
      </w:pPr>
      <w:r>
        <w:rPr>
          <w:noProof/>
          <w:lang w:val="es-CO"/>
        </w:rPr>
        <w:lastRenderedPageBreak/>
        <w:drawing>
          <wp:inline distT="0" distB="0" distL="0" distR="0" wp14:anchorId="7CC2E827" wp14:editId="5C511CEB">
            <wp:extent cx="2871728" cy="22161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070" t="19711" r="22816" b="26624"/>
                    <a:stretch/>
                  </pic:blipFill>
                  <pic:spPr bwMode="auto">
                    <a:xfrm>
                      <a:off x="0" y="0"/>
                      <a:ext cx="2942538" cy="2270795"/>
                    </a:xfrm>
                    <a:prstGeom prst="rect">
                      <a:avLst/>
                    </a:prstGeom>
                    <a:ln>
                      <a:noFill/>
                    </a:ln>
                    <a:extLst>
                      <a:ext uri="{53640926-AAD7-44D8-BBD7-CCE9431645EC}">
                        <a14:shadowObscured xmlns:a14="http://schemas.microsoft.com/office/drawing/2010/main"/>
                      </a:ext>
                    </a:extLst>
                  </pic:spPr>
                </pic:pic>
              </a:graphicData>
            </a:graphic>
          </wp:inline>
        </w:drawing>
      </w:r>
    </w:p>
    <w:p w14:paraId="16045DD2" w14:textId="1B1ED846" w:rsidR="00DF404B" w:rsidRDefault="00935E01" w:rsidP="006579FD">
      <w:pPr>
        <w:kinsoku w:val="0"/>
        <w:overflowPunct w:val="0"/>
        <w:autoSpaceDE/>
        <w:autoSpaceDN/>
        <w:adjustRightInd/>
        <w:spacing w:line="276" w:lineRule="auto"/>
        <w:jc w:val="center"/>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Mapa r</w:t>
      </w:r>
      <w:r w:rsidR="00DF404B">
        <w:rPr>
          <w:rFonts w:asciiTheme="minorHAnsi" w:hAnsiTheme="minorHAnsi" w:cs="Arial"/>
          <w:bCs/>
          <w:sz w:val="22"/>
          <w:szCs w:val="22"/>
          <w:lang w:val="es-ES" w:eastAsia="es-ES"/>
        </w:rPr>
        <w:t>esguardos Indígenas en la región Amazónica colombiana</w:t>
      </w:r>
    </w:p>
    <w:p w14:paraId="73CCEC71" w14:textId="01D9A7BB" w:rsidR="006579FD" w:rsidRDefault="006579FD" w:rsidP="006579FD">
      <w:pPr>
        <w:kinsoku w:val="0"/>
        <w:overflowPunct w:val="0"/>
        <w:autoSpaceDE/>
        <w:autoSpaceDN/>
        <w:adjustRightInd/>
        <w:spacing w:line="276" w:lineRule="auto"/>
        <w:jc w:val="center"/>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Fuente: Instituto SINCHI</w:t>
      </w:r>
    </w:p>
    <w:p w14:paraId="1797AD0E" w14:textId="77777777" w:rsidR="0020016B" w:rsidRDefault="0020016B" w:rsidP="00D6310A">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30D6AB42" w14:textId="1541A9B3" w:rsidR="00F6293E" w:rsidRPr="00D6310A" w:rsidRDefault="001C4AF9" w:rsidP="00D6310A">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sidRPr="00475872">
        <w:rPr>
          <w:rFonts w:asciiTheme="minorHAnsi" w:hAnsiTheme="minorHAnsi" w:cs="Arial"/>
          <w:bCs/>
          <w:sz w:val="22"/>
          <w:szCs w:val="22"/>
          <w:lang w:val="es-ES" w:eastAsia="es-ES"/>
        </w:rPr>
        <w:t xml:space="preserve">En la región </w:t>
      </w:r>
      <w:r w:rsidR="006579FD">
        <w:rPr>
          <w:rFonts w:asciiTheme="minorHAnsi" w:hAnsiTheme="minorHAnsi" w:cs="Arial"/>
          <w:bCs/>
          <w:sz w:val="22"/>
          <w:szCs w:val="22"/>
          <w:lang w:val="es-ES" w:eastAsia="es-ES"/>
        </w:rPr>
        <w:t>Amazónica colombi</w:t>
      </w:r>
      <w:r w:rsidR="00A12A1B">
        <w:rPr>
          <w:rFonts w:asciiTheme="minorHAnsi" w:hAnsiTheme="minorHAnsi" w:cs="Arial"/>
          <w:bCs/>
          <w:sz w:val="22"/>
          <w:szCs w:val="22"/>
          <w:lang w:val="es-ES" w:eastAsia="es-ES"/>
        </w:rPr>
        <w:t>a</w:t>
      </w:r>
      <w:r w:rsidR="006579FD">
        <w:rPr>
          <w:rFonts w:asciiTheme="minorHAnsi" w:hAnsiTheme="minorHAnsi" w:cs="Arial"/>
          <w:bCs/>
          <w:sz w:val="22"/>
          <w:szCs w:val="22"/>
          <w:lang w:val="es-ES" w:eastAsia="es-ES"/>
        </w:rPr>
        <w:t xml:space="preserve">na </w:t>
      </w:r>
      <w:r w:rsidRPr="00475872">
        <w:rPr>
          <w:rFonts w:asciiTheme="minorHAnsi" w:hAnsiTheme="minorHAnsi" w:cs="Arial"/>
          <w:bCs/>
          <w:sz w:val="22"/>
          <w:szCs w:val="22"/>
          <w:lang w:val="es-ES" w:eastAsia="es-ES"/>
        </w:rPr>
        <w:t xml:space="preserve">habitan 62 de los 102 pueblos indígenas sobrevivientes en el país </w:t>
      </w:r>
      <w:r>
        <w:rPr>
          <w:rFonts w:asciiTheme="minorHAnsi" w:hAnsiTheme="minorHAnsi" w:cs="Arial"/>
          <w:bCs/>
          <w:sz w:val="22"/>
          <w:szCs w:val="22"/>
          <w:lang w:val="es-ES" w:eastAsia="es-ES"/>
        </w:rPr>
        <w:t>con</w:t>
      </w:r>
      <w:r w:rsidRPr="00475872">
        <w:rPr>
          <w:rFonts w:asciiTheme="minorHAnsi" w:hAnsiTheme="minorHAnsi" w:cs="Arial"/>
          <w:bCs/>
          <w:sz w:val="22"/>
          <w:szCs w:val="22"/>
          <w:lang w:val="es-ES" w:eastAsia="es-ES"/>
        </w:rPr>
        <w:t xml:space="preserve"> 17 estirpes lingüísticas</w:t>
      </w:r>
      <w:r>
        <w:rPr>
          <w:rFonts w:asciiTheme="minorHAnsi" w:hAnsiTheme="minorHAnsi" w:cs="Arial"/>
          <w:bCs/>
          <w:sz w:val="22"/>
          <w:szCs w:val="22"/>
          <w:lang w:val="es-ES" w:eastAsia="es-ES"/>
        </w:rPr>
        <w:t xml:space="preserve"> diferente</w:t>
      </w:r>
      <w:r w:rsidRPr="00475872">
        <w:rPr>
          <w:rFonts w:asciiTheme="minorHAnsi" w:hAnsiTheme="minorHAnsi" w:cs="Arial"/>
          <w:bCs/>
          <w:sz w:val="22"/>
          <w:szCs w:val="22"/>
          <w:lang w:val="es-ES" w:eastAsia="es-ES"/>
        </w:rPr>
        <w:t xml:space="preserve">. Sin embargo, de acuerdo con la Organización Nacional Indígena de Colombia </w:t>
      </w:r>
      <w:r>
        <w:rPr>
          <w:rFonts w:asciiTheme="minorHAnsi" w:hAnsiTheme="minorHAnsi" w:cs="Arial"/>
          <w:bCs/>
          <w:sz w:val="22"/>
          <w:szCs w:val="22"/>
          <w:lang w:val="es-ES" w:eastAsia="es-ES"/>
        </w:rPr>
        <w:t xml:space="preserve">–ONIC- </w:t>
      </w:r>
      <w:r w:rsidRPr="00475872">
        <w:rPr>
          <w:rFonts w:asciiTheme="minorHAnsi" w:hAnsiTheme="minorHAnsi" w:cs="Arial"/>
          <w:bCs/>
          <w:sz w:val="22"/>
          <w:szCs w:val="22"/>
          <w:lang w:val="es-ES" w:eastAsia="es-ES"/>
        </w:rPr>
        <w:t>de los 32 pueblos con menos de 500 miembros y en peligro de desaparición, 26 se encuentran en la Amazon</w:t>
      </w:r>
      <w:r w:rsidR="006579FD">
        <w:rPr>
          <w:rFonts w:asciiTheme="minorHAnsi" w:hAnsiTheme="minorHAnsi" w:cs="Arial"/>
          <w:bCs/>
          <w:sz w:val="22"/>
          <w:szCs w:val="22"/>
          <w:lang w:val="es-ES" w:eastAsia="es-ES"/>
        </w:rPr>
        <w:t>í</w:t>
      </w:r>
      <w:r w:rsidRPr="00475872">
        <w:rPr>
          <w:rFonts w:asciiTheme="minorHAnsi" w:hAnsiTheme="minorHAnsi" w:cs="Arial"/>
          <w:bCs/>
          <w:sz w:val="22"/>
          <w:szCs w:val="22"/>
          <w:lang w:val="es-ES" w:eastAsia="es-ES"/>
        </w:rPr>
        <w:t>a</w:t>
      </w:r>
      <w:r>
        <w:rPr>
          <w:rStyle w:val="Refdenotaalfinal"/>
          <w:rFonts w:asciiTheme="minorHAnsi" w:hAnsiTheme="minorHAnsi" w:cs="Arial"/>
          <w:bCs/>
          <w:sz w:val="22"/>
          <w:szCs w:val="22"/>
          <w:lang w:val="es-ES" w:eastAsia="es-ES"/>
        </w:rPr>
        <w:endnoteReference w:id="22"/>
      </w:r>
      <w:r>
        <w:rPr>
          <w:rFonts w:asciiTheme="minorHAnsi" w:hAnsiTheme="minorHAnsi" w:cs="Arial"/>
          <w:bCs/>
          <w:sz w:val="22"/>
          <w:szCs w:val="22"/>
          <w:lang w:val="es-ES" w:eastAsia="es-ES"/>
        </w:rPr>
        <w:t xml:space="preserve">, lo que </w:t>
      </w:r>
      <w:r w:rsidR="006579FD">
        <w:rPr>
          <w:rFonts w:asciiTheme="minorHAnsi" w:hAnsiTheme="minorHAnsi" w:cs="Arial"/>
          <w:bCs/>
          <w:sz w:val="22"/>
          <w:szCs w:val="22"/>
          <w:lang w:val="es-ES" w:eastAsia="es-ES"/>
        </w:rPr>
        <w:t xml:space="preserve">pone en evidencia </w:t>
      </w:r>
      <w:r>
        <w:rPr>
          <w:rFonts w:asciiTheme="minorHAnsi" w:hAnsiTheme="minorHAnsi" w:cs="Arial"/>
          <w:bCs/>
          <w:sz w:val="22"/>
          <w:szCs w:val="22"/>
          <w:lang w:val="es-ES" w:eastAsia="es-ES"/>
        </w:rPr>
        <w:t>los retos en conservación y preservación de estas culturas ancestrales que deben ser afrontados por el Estado en su conjunto</w:t>
      </w:r>
      <w:r w:rsidR="006579FD">
        <w:rPr>
          <w:rFonts w:asciiTheme="minorHAnsi" w:hAnsiTheme="minorHAnsi" w:cs="Arial"/>
          <w:bCs/>
          <w:sz w:val="22"/>
          <w:szCs w:val="22"/>
          <w:lang w:val="es-ES" w:eastAsia="es-ES"/>
        </w:rPr>
        <w:t xml:space="preserve">, máxime si se considera </w:t>
      </w:r>
      <w:r w:rsidR="00DA7677">
        <w:rPr>
          <w:rFonts w:asciiTheme="minorHAnsi" w:hAnsiTheme="minorHAnsi" w:cs="Arial"/>
          <w:bCs/>
          <w:sz w:val="22"/>
          <w:szCs w:val="22"/>
          <w:lang w:val="es-ES" w:eastAsia="es-ES"/>
        </w:rPr>
        <w:t xml:space="preserve">no sólo </w:t>
      </w:r>
      <w:r w:rsidR="006579FD">
        <w:rPr>
          <w:rFonts w:asciiTheme="minorHAnsi" w:hAnsiTheme="minorHAnsi" w:cs="Arial"/>
          <w:bCs/>
          <w:sz w:val="22"/>
          <w:szCs w:val="22"/>
          <w:lang w:val="es-ES" w:eastAsia="es-ES"/>
        </w:rPr>
        <w:t>su papel en la cultura</w:t>
      </w:r>
      <w:r w:rsidR="00DA7677">
        <w:rPr>
          <w:rFonts w:asciiTheme="minorHAnsi" w:hAnsiTheme="minorHAnsi" w:cs="Arial"/>
          <w:bCs/>
          <w:sz w:val="22"/>
          <w:szCs w:val="22"/>
          <w:lang w:val="es-ES" w:eastAsia="es-ES"/>
        </w:rPr>
        <w:t xml:space="preserve"> e historia del país</w:t>
      </w:r>
      <w:r w:rsidR="006579FD">
        <w:rPr>
          <w:rFonts w:asciiTheme="minorHAnsi" w:hAnsiTheme="minorHAnsi" w:cs="Arial"/>
          <w:bCs/>
          <w:sz w:val="22"/>
          <w:szCs w:val="22"/>
          <w:lang w:val="es-ES" w:eastAsia="es-ES"/>
        </w:rPr>
        <w:t xml:space="preserve"> sino su rol como protectores de estos ecosistemas</w:t>
      </w:r>
      <w:r w:rsidRPr="00475872">
        <w:rPr>
          <w:rFonts w:asciiTheme="minorHAnsi" w:hAnsiTheme="minorHAnsi" w:cs="Arial"/>
          <w:bCs/>
          <w:sz w:val="22"/>
          <w:szCs w:val="22"/>
          <w:lang w:val="es-ES" w:eastAsia="es-ES"/>
        </w:rPr>
        <w:t>.</w:t>
      </w:r>
    </w:p>
    <w:p w14:paraId="3674CD28" w14:textId="77777777" w:rsidR="001B3AED" w:rsidRDefault="001B3AED"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39EF4AA1" w14:textId="77777777" w:rsidR="001B3AED" w:rsidRDefault="006579FD"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Pr>
          <w:rFonts w:asciiTheme="minorHAnsi" w:hAnsiTheme="minorHAnsi" w:cs="Arial"/>
          <w:bCs/>
          <w:sz w:val="22"/>
          <w:szCs w:val="22"/>
          <w:lang w:val="es-ES" w:eastAsia="es-ES"/>
        </w:rPr>
        <w:t>H</w:t>
      </w:r>
      <w:r w:rsidR="001B3AED">
        <w:rPr>
          <w:rFonts w:asciiTheme="minorHAnsi" w:hAnsiTheme="minorHAnsi" w:cs="Arial"/>
          <w:bCs/>
          <w:sz w:val="22"/>
          <w:szCs w:val="22"/>
          <w:lang w:val="es-ES" w:eastAsia="es-ES"/>
        </w:rPr>
        <w:t xml:space="preserve">ay que señalar que el porcentaje de población indígena que habita la región Amazónica colombiana </w:t>
      </w:r>
      <w:r w:rsidR="001B3AED">
        <w:rPr>
          <w:rFonts w:asciiTheme="minorHAnsi" w:hAnsiTheme="minorHAnsi" w:cs="Arial"/>
          <w:bCs/>
          <w:sz w:val="22"/>
          <w:szCs w:val="22"/>
          <w:lang w:val="es-CO" w:eastAsia="es-ES"/>
        </w:rPr>
        <w:t>asciende al</w:t>
      </w:r>
      <w:r w:rsidR="001B3AED" w:rsidRPr="001B3AED">
        <w:rPr>
          <w:rFonts w:asciiTheme="minorHAnsi" w:hAnsiTheme="minorHAnsi" w:cs="Arial"/>
          <w:bCs/>
          <w:sz w:val="22"/>
          <w:szCs w:val="22"/>
          <w:lang w:val="es-CO" w:eastAsia="es-ES"/>
        </w:rPr>
        <w:t xml:space="preserve"> 9% del total de la región </w:t>
      </w:r>
      <w:r w:rsidR="001B3AED">
        <w:rPr>
          <w:rFonts w:asciiTheme="minorHAnsi" w:hAnsiTheme="minorHAnsi" w:cs="Arial"/>
          <w:bCs/>
          <w:sz w:val="22"/>
          <w:szCs w:val="22"/>
          <w:lang w:val="es-CO" w:eastAsia="es-ES"/>
        </w:rPr>
        <w:t xml:space="preserve">y se </w:t>
      </w:r>
      <w:r w:rsidR="001B3AED" w:rsidRPr="001B3AED">
        <w:rPr>
          <w:rFonts w:asciiTheme="minorHAnsi" w:hAnsiTheme="minorHAnsi" w:cs="Arial"/>
          <w:bCs/>
          <w:sz w:val="22"/>
          <w:szCs w:val="22"/>
          <w:lang w:val="es-CO" w:eastAsia="es-ES"/>
        </w:rPr>
        <w:t>concentra en los departamentos de Putumayo</w:t>
      </w:r>
      <w:r w:rsidR="001B3AED">
        <w:rPr>
          <w:rFonts w:asciiTheme="minorHAnsi" w:hAnsiTheme="minorHAnsi" w:cs="Arial"/>
          <w:bCs/>
          <w:sz w:val="22"/>
          <w:szCs w:val="22"/>
          <w:lang w:val="es-CO" w:eastAsia="es-ES"/>
        </w:rPr>
        <w:t xml:space="preserve"> (44% de la población indígena)</w:t>
      </w:r>
      <w:r w:rsidR="001B3AED" w:rsidRPr="001B3AED">
        <w:rPr>
          <w:rFonts w:asciiTheme="minorHAnsi" w:hAnsiTheme="minorHAnsi" w:cs="Arial"/>
          <w:bCs/>
          <w:sz w:val="22"/>
          <w:szCs w:val="22"/>
          <w:lang w:val="es-CO" w:eastAsia="es-ES"/>
        </w:rPr>
        <w:t xml:space="preserve"> y Amazonas</w:t>
      </w:r>
      <w:r w:rsidR="001B3AED">
        <w:rPr>
          <w:rFonts w:asciiTheme="minorHAnsi" w:hAnsiTheme="minorHAnsi" w:cs="Arial"/>
          <w:bCs/>
          <w:sz w:val="22"/>
          <w:szCs w:val="22"/>
          <w:lang w:val="es-CO" w:eastAsia="es-ES"/>
        </w:rPr>
        <w:t xml:space="preserve"> (22% de la población indígena)</w:t>
      </w:r>
      <w:r w:rsidR="001B3AED">
        <w:rPr>
          <w:rStyle w:val="Refdenotaalfinal"/>
          <w:rFonts w:asciiTheme="minorHAnsi" w:hAnsiTheme="minorHAnsi" w:cs="Arial"/>
          <w:bCs/>
          <w:sz w:val="22"/>
          <w:szCs w:val="22"/>
          <w:lang w:val="es-CO" w:eastAsia="es-ES"/>
        </w:rPr>
        <w:endnoteReference w:id="23"/>
      </w:r>
      <w:r w:rsidR="001B3AED">
        <w:rPr>
          <w:rFonts w:asciiTheme="minorHAnsi" w:hAnsiTheme="minorHAnsi" w:cs="Arial"/>
          <w:bCs/>
          <w:sz w:val="22"/>
          <w:szCs w:val="22"/>
          <w:lang w:val="es-CO" w:eastAsia="es-ES"/>
        </w:rPr>
        <w:t xml:space="preserve">, lo que </w:t>
      </w:r>
      <w:r>
        <w:rPr>
          <w:rFonts w:asciiTheme="minorHAnsi" w:hAnsiTheme="minorHAnsi" w:cs="Arial"/>
          <w:bCs/>
          <w:sz w:val="22"/>
          <w:szCs w:val="22"/>
          <w:lang w:val="es-CO" w:eastAsia="es-ES"/>
        </w:rPr>
        <w:t>muestra</w:t>
      </w:r>
      <w:r w:rsidR="001B3AED">
        <w:rPr>
          <w:rFonts w:asciiTheme="minorHAnsi" w:hAnsiTheme="minorHAnsi" w:cs="Arial"/>
          <w:bCs/>
          <w:sz w:val="22"/>
          <w:szCs w:val="22"/>
          <w:lang w:val="es-CO" w:eastAsia="es-ES"/>
        </w:rPr>
        <w:t xml:space="preserve"> una menor densidad demográfica de esta población si se considera que es la que ocupa la mayor parte del territorio.</w:t>
      </w:r>
    </w:p>
    <w:p w14:paraId="2C0EC6D3" w14:textId="77777777" w:rsidR="00475872" w:rsidRPr="00475872" w:rsidRDefault="00475872"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4DEE594E" w14:textId="623D94B0" w:rsidR="00DA7677" w:rsidRPr="00DA7677" w:rsidRDefault="00475872" w:rsidP="00DA7677">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r>
        <w:rPr>
          <w:rFonts w:asciiTheme="minorHAnsi" w:hAnsiTheme="minorHAnsi" w:cs="Arial"/>
          <w:bCs/>
          <w:sz w:val="22"/>
          <w:szCs w:val="22"/>
          <w:lang w:val="es-ES" w:eastAsia="es-ES"/>
        </w:rPr>
        <w:t>Además de la población indígena, l</w:t>
      </w:r>
      <w:r w:rsidR="004068B6" w:rsidRPr="00475872">
        <w:rPr>
          <w:rFonts w:asciiTheme="minorHAnsi" w:hAnsiTheme="minorHAnsi" w:cs="Arial"/>
          <w:bCs/>
          <w:sz w:val="22"/>
          <w:szCs w:val="22"/>
          <w:lang w:val="es-ES" w:eastAsia="es-ES"/>
        </w:rPr>
        <w:t>os otros sectores sociales que habitan la región son los asentamientos rurales o dispersos de colonos y campesinos ubicados principalmente a lo largo del piedemonte de Caquetá, Putumayo, sur del Meta y norte del departamento del Guaviare, y los habitantes de los centros urbanos que en su expansión reúnen a la mayoría de la población en los departamentos de Caquetá y Guaviare</w:t>
      </w:r>
      <w:r w:rsidR="00A12A1B">
        <w:rPr>
          <w:rStyle w:val="Refdenotaalfinal"/>
          <w:rFonts w:asciiTheme="minorHAnsi" w:hAnsiTheme="minorHAnsi" w:cs="Arial"/>
          <w:bCs/>
          <w:sz w:val="22"/>
          <w:szCs w:val="22"/>
          <w:lang w:val="es-ES" w:eastAsia="es-ES"/>
        </w:rPr>
        <w:endnoteReference w:id="24"/>
      </w:r>
      <w:r>
        <w:rPr>
          <w:rFonts w:asciiTheme="minorHAnsi" w:hAnsiTheme="minorHAnsi" w:cs="Arial"/>
          <w:bCs/>
          <w:sz w:val="22"/>
          <w:szCs w:val="22"/>
          <w:lang w:val="es-ES" w:eastAsia="es-ES"/>
        </w:rPr>
        <w:t>.</w:t>
      </w:r>
      <w:r w:rsidR="00DA7677" w:rsidRPr="00DA7677">
        <w:rPr>
          <w:rFonts w:asciiTheme="minorHAnsi" w:hAnsiTheme="minorHAnsi" w:cs="Arial"/>
          <w:bCs/>
          <w:sz w:val="22"/>
          <w:szCs w:val="22"/>
          <w:lang w:val="es-ES" w:eastAsia="es-ES"/>
        </w:rPr>
        <w:t xml:space="preserve"> </w:t>
      </w:r>
      <w:r w:rsidR="00DA7677">
        <w:rPr>
          <w:rFonts w:asciiTheme="minorHAnsi" w:hAnsiTheme="minorHAnsi" w:cs="Arial"/>
          <w:bCs/>
          <w:sz w:val="22"/>
          <w:szCs w:val="22"/>
          <w:lang w:val="es-ES" w:eastAsia="es-ES"/>
        </w:rPr>
        <w:t xml:space="preserve">Igualmente, hay una importante presencia de población afrodescendiente colombiana en esta región, que representa el </w:t>
      </w:r>
      <w:r w:rsidR="00DA7677" w:rsidRPr="00DA7677">
        <w:rPr>
          <w:rFonts w:asciiTheme="minorHAnsi" w:hAnsiTheme="minorHAnsi" w:cs="Arial"/>
          <w:bCs/>
          <w:sz w:val="22"/>
          <w:szCs w:val="22"/>
          <w:lang w:val="es-CO" w:eastAsia="es-ES"/>
        </w:rPr>
        <w:t xml:space="preserve">3% del total regional </w:t>
      </w:r>
      <w:r w:rsidR="00DA7677">
        <w:rPr>
          <w:rFonts w:asciiTheme="minorHAnsi" w:hAnsiTheme="minorHAnsi" w:cs="Arial"/>
          <w:bCs/>
          <w:sz w:val="22"/>
          <w:szCs w:val="22"/>
          <w:lang w:val="es-CO" w:eastAsia="es-ES"/>
        </w:rPr>
        <w:t xml:space="preserve">y </w:t>
      </w:r>
      <w:r w:rsidR="00DA7677" w:rsidRPr="00DA7677">
        <w:rPr>
          <w:rFonts w:asciiTheme="minorHAnsi" w:hAnsiTheme="minorHAnsi" w:cs="Arial"/>
          <w:bCs/>
          <w:sz w:val="22"/>
          <w:szCs w:val="22"/>
          <w:lang w:val="es-CO" w:eastAsia="es-ES"/>
        </w:rPr>
        <w:t>se encuentra principalmente asentada en los departamentos de Putumayo</w:t>
      </w:r>
      <w:r w:rsidR="00DA7677">
        <w:rPr>
          <w:rFonts w:asciiTheme="minorHAnsi" w:hAnsiTheme="minorHAnsi" w:cs="Arial"/>
          <w:bCs/>
          <w:sz w:val="22"/>
          <w:szCs w:val="22"/>
          <w:lang w:val="es-CO" w:eastAsia="es-ES"/>
        </w:rPr>
        <w:t xml:space="preserve"> </w:t>
      </w:r>
      <w:r w:rsidR="00DA7677" w:rsidRPr="00DA7677">
        <w:rPr>
          <w:rFonts w:asciiTheme="minorHAnsi" w:hAnsiTheme="minorHAnsi" w:cs="Arial"/>
          <w:bCs/>
          <w:sz w:val="22"/>
          <w:szCs w:val="22"/>
          <w:lang w:val="es-CO" w:eastAsia="es-ES"/>
        </w:rPr>
        <w:t>(43%) y Caquetá (42%)</w:t>
      </w:r>
      <w:r w:rsidR="00A12A1B">
        <w:rPr>
          <w:rStyle w:val="Refdenotaalfinal"/>
          <w:rFonts w:asciiTheme="minorHAnsi" w:hAnsiTheme="minorHAnsi" w:cs="Arial"/>
          <w:bCs/>
          <w:sz w:val="22"/>
          <w:szCs w:val="22"/>
          <w:lang w:val="es-CO" w:eastAsia="es-ES"/>
        </w:rPr>
        <w:endnoteReference w:id="25"/>
      </w:r>
      <w:r w:rsidR="00DA7677" w:rsidRPr="00DA7677">
        <w:rPr>
          <w:rFonts w:asciiTheme="minorHAnsi" w:hAnsiTheme="minorHAnsi" w:cs="Arial"/>
          <w:bCs/>
          <w:sz w:val="22"/>
          <w:szCs w:val="22"/>
          <w:lang w:val="es-CO" w:eastAsia="es-ES"/>
        </w:rPr>
        <w:t>.</w:t>
      </w:r>
    </w:p>
    <w:p w14:paraId="4BE4D835" w14:textId="77777777" w:rsidR="004068B6" w:rsidRDefault="004068B6"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p>
    <w:p w14:paraId="25473F0C" w14:textId="4F5FD4DF" w:rsidR="00AE227D" w:rsidRPr="001C4AF9" w:rsidRDefault="00AE227D" w:rsidP="00475872">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sidRPr="001C4AF9">
        <w:rPr>
          <w:rFonts w:asciiTheme="minorHAnsi" w:hAnsiTheme="minorHAnsi" w:cs="Arial"/>
          <w:bCs/>
          <w:sz w:val="22"/>
          <w:szCs w:val="22"/>
          <w:lang w:val="es-ES" w:eastAsia="es-ES"/>
        </w:rPr>
        <w:t>Según datos del Censo General de 2005, la población de la Amazonía colombiana correspondía al 2.3% del total de la población nacional. No obstante, como lo señala</w:t>
      </w:r>
      <w:r w:rsidR="00A12A1B">
        <w:rPr>
          <w:rFonts w:asciiTheme="minorHAnsi" w:hAnsiTheme="minorHAnsi" w:cs="Arial"/>
          <w:bCs/>
          <w:sz w:val="22"/>
          <w:szCs w:val="22"/>
          <w:lang w:val="es-ES" w:eastAsia="es-ES"/>
        </w:rPr>
        <w:t>n</w:t>
      </w:r>
      <w:r w:rsidRPr="001C4AF9">
        <w:rPr>
          <w:rFonts w:asciiTheme="minorHAnsi" w:hAnsiTheme="minorHAnsi" w:cs="Arial"/>
          <w:bCs/>
          <w:sz w:val="22"/>
          <w:szCs w:val="22"/>
          <w:lang w:val="es-ES" w:eastAsia="es-ES"/>
        </w:rPr>
        <w:t xml:space="preserve"> l</w:t>
      </w:r>
      <w:r w:rsidR="00A12A1B">
        <w:rPr>
          <w:rFonts w:asciiTheme="minorHAnsi" w:hAnsiTheme="minorHAnsi" w:cs="Arial"/>
          <w:bCs/>
          <w:sz w:val="22"/>
          <w:szCs w:val="22"/>
          <w:lang w:val="es-ES" w:eastAsia="es-ES"/>
        </w:rPr>
        <w:t>os</w:t>
      </w:r>
      <w:r w:rsidRPr="001C4AF9">
        <w:rPr>
          <w:rFonts w:asciiTheme="minorHAnsi" w:hAnsiTheme="minorHAnsi" w:cs="Arial"/>
          <w:bCs/>
          <w:sz w:val="22"/>
          <w:szCs w:val="22"/>
          <w:lang w:val="es-ES" w:eastAsia="es-ES"/>
        </w:rPr>
        <w:t xml:space="preserve"> autor</w:t>
      </w:r>
      <w:r w:rsidR="00A12A1B">
        <w:rPr>
          <w:rFonts w:asciiTheme="minorHAnsi" w:hAnsiTheme="minorHAnsi" w:cs="Arial"/>
          <w:bCs/>
          <w:sz w:val="22"/>
          <w:szCs w:val="22"/>
          <w:lang w:val="es-ES" w:eastAsia="es-ES"/>
        </w:rPr>
        <w:t>es</w:t>
      </w:r>
      <w:r w:rsidRPr="001C4AF9">
        <w:rPr>
          <w:rFonts w:asciiTheme="minorHAnsi" w:hAnsiTheme="minorHAnsi" w:cs="Arial"/>
          <w:bCs/>
          <w:sz w:val="22"/>
          <w:szCs w:val="22"/>
          <w:lang w:val="es-ES" w:eastAsia="es-ES"/>
        </w:rPr>
        <w:t xml:space="preserve"> de este proyecto </w:t>
      </w:r>
      <w:r w:rsidRPr="001C4AF9">
        <w:rPr>
          <w:rFonts w:asciiTheme="minorHAnsi" w:hAnsiTheme="minorHAnsi" w:cs="Arial"/>
          <w:bCs/>
          <w:sz w:val="22"/>
          <w:szCs w:val="22"/>
          <w:lang w:val="es-ES" w:eastAsia="es-ES"/>
        </w:rPr>
        <w:lastRenderedPageBreak/>
        <w:t>de acto legislativo, se ha evidenciado un incremento en la población que habita el departamento del Amazonas y, hay que agregar, en general la región Amazónica, en parte, como consecuencia de procesos de colonizaci</w:t>
      </w:r>
      <w:r w:rsidR="001C4AF9">
        <w:rPr>
          <w:rFonts w:asciiTheme="minorHAnsi" w:hAnsiTheme="minorHAnsi" w:cs="Arial"/>
          <w:bCs/>
          <w:sz w:val="22"/>
          <w:szCs w:val="22"/>
          <w:lang w:val="es-ES" w:eastAsia="es-ES"/>
        </w:rPr>
        <w:t>ón, lo cual plantea igualmente un desafío para el Estado quien debe estar vigilante a que dichos nuevos pobladores no atenten contra las condiciones propias del territorio que llegan a ocupar.</w:t>
      </w:r>
    </w:p>
    <w:p w14:paraId="394A8860" w14:textId="77777777" w:rsidR="00060978" w:rsidRPr="004068B6" w:rsidRDefault="00060978" w:rsidP="00F6293E">
      <w:pPr>
        <w:kinsoku w:val="0"/>
        <w:overflowPunct w:val="0"/>
        <w:autoSpaceDE/>
        <w:autoSpaceDN/>
        <w:adjustRightInd/>
        <w:spacing w:line="276" w:lineRule="auto"/>
        <w:jc w:val="both"/>
        <w:textAlignment w:val="baseline"/>
        <w:rPr>
          <w:lang w:val="es-CO"/>
        </w:rPr>
      </w:pPr>
    </w:p>
    <w:p w14:paraId="7B5E9C9E" w14:textId="77777777" w:rsidR="003951D4" w:rsidRDefault="00830DCA" w:rsidP="00F6293E">
      <w:pPr>
        <w:kinsoku w:val="0"/>
        <w:overflowPunct w:val="0"/>
        <w:autoSpaceDE/>
        <w:autoSpaceDN/>
        <w:adjustRightInd/>
        <w:spacing w:line="276" w:lineRule="auto"/>
        <w:jc w:val="both"/>
        <w:textAlignment w:val="baseline"/>
        <w:rPr>
          <w:rFonts w:asciiTheme="minorHAnsi" w:hAnsiTheme="minorHAnsi" w:cs="Arial"/>
          <w:bCs/>
          <w:sz w:val="22"/>
          <w:szCs w:val="22"/>
          <w:lang w:val="es-ES" w:eastAsia="es-ES"/>
        </w:rPr>
      </w:pPr>
      <w:r w:rsidRPr="00830DCA">
        <w:rPr>
          <w:rFonts w:asciiTheme="minorHAnsi" w:hAnsiTheme="minorHAnsi" w:cs="Arial"/>
          <w:bCs/>
          <w:sz w:val="22"/>
          <w:szCs w:val="22"/>
          <w:lang w:val="es-ES" w:eastAsia="es-ES"/>
        </w:rPr>
        <w:t xml:space="preserve">Teniendo en cuenta </w:t>
      </w:r>
      <w:r>
        <w:rPr>
          <w:rFonts w:asciiTheme="minorHAnsi" w:hAnsiTheme="minorHAnsi" w:cs="Arial"/>
          <w:bCs/>
          <w:sz w:val="22"/>
          <w:szCs w:val="22"/>
          <w:lang w:val="es-ES" w:eastAsia="es-ES"/>
        </w:rPr>
        <w:t>la</w:t>
      </w:r>
      <w:r w:rsidRPr="00830DCA">
        <w:rPr>
          <w:rFonts w:asciiTheme="minorHAnsi" w:hAnsiTheme="minorHAnsi" w:cs="Arial"/>
          <w:bCs/>
          <w:sz w:val="22"/>
          <w:szCs w:val="22"/>
          <w:lang w:val="es-ES" w:eastAsia="es-ES"/>
        </w:rPr>
        <w:t xml:space="preserve"> condiciones de la población que ocupa este territorio se justifica que el Estado disponga de herramientas jurídicas que le permitan la implementación de políticas públicas especiales y diferenciales que consideren las particularidades de las comunidades indígenas, así como las necesidades del resto de la población que habita en estas mismas áreas, garantizando en todo caso la preservación de los saberes ancestrales y haciendo de la conservación de los recursos naturales una opción viable y sostenible de desarrollo y bienestar para todos los habitantes de esta Región</w:t>
      </w:r>
      <w:r>
        <w:rPr>
          <w:rFonts w:asciiTheme="minorHAnsi" w:hAnsiTheme="minorHAnsi" w:cs="Arial"/>
          <w:bCs/>
          <w:sz w:val="22"/>
          <w:szCs w:val="22"/>
          <w:lang w:val="es-ES" w:eastAsia="es-ES"/>
        </w:rPr>
        <w:t xml:space="preserve">, </w:t>
      </w:r>
      <w:r>
        <w:rPr>
          <w:rFonts w:asciiTheme="minorHAnsi" w:hAnsiTheme="minorHAnsi" w:cs="Arial"/>
          <w:bCs/>
          <w:sz w:val="22"/>
          <w:szCs w:val="22"/>
          <w:lang w:val="es-CO" w:eastAsia="es-ES"/>
        </w:rPr>
        <w:t>respetando</w:t>
      </w:r>
      <w:r w:rsidRPr="00830DCA">
        <w:rPr>
          <w:rFonts w:asciiTheme="minorHAnsi" w:hAnsiTheme="minorHAnsi" w:cs="Arial"/>
          <w:bCs/>
          <w:sz w:val="22"/>
          <w:szCs w:val="22"/>
          <w:lang w:val="es-CO" w:eastAsia="es-ES"/>
        </w:rPr>
        <w:t xml:space="preserve"> el principio de autonomía </w:t>
      </w:r>
      <w:r>
        <w:rPr>
          <w:rFonts w:asciiTheme="minorHAnsi" w:hAnsiTheme="minorHAnsi" w:cs="Arial"/>
          <w:bCs/>
          <w:sz w:val="22"/>
          <w:szCs w:val="22"/>
          <w:lang w:val="es-CO" w:eastAsia="es-ES"/>
        </w:rPr>
        <w:t xml:space="preserve">y gobernanza </w:t>
      </w:r>
      <w:r w:rsidRPr="00830DCA">
        <w:rPr>
          <w:rFonts w:asciiTheme="minorHAnsi" w:hAnsiTheme="minorHAnsi" w:cs="Arial"/>
          <w:bCs/>
          <w:sz w:val="22"/>
          <w:szCs w:val="22"/>
          <w:lang w:val="es-CO" w:eastAsia="es-ES"/>
        </w:rPr>
        <w:t>de los pueblos indígenas reconocido en la Constituci</w:t>
      </w:r>
      <w:r>
        <w:rPr>
          <w:rFonts w:asciiTheme="minorHAnsi" w:hAnsiTheme="minorHAnsi" w:cs="Arial"/>
          <w:bCs/>
          <w:sz w:val="22"/>
          <w:szCs w:val="22"/>
          <w:lang w:val="es-CO" w:eastAsia="es-ES"/>
        </w:rPr>
        <w:t xml:space="preserve">ón, coadyuvando en la organización de las diferentes autoridades que se sobreponen sobre el mismo territorio para garantizar el desarrollo armónico y coordinado, </w:t>
      </w:r>
      <w:r>
        <w:rPr>
          <w:rFonts w:asciiTheme="minorHAnsi" w:hAnsiTheme="minorHAnsi" w:cs="Arial"/>
          <w:bCs/>
          <w:sz w:val="22"/>
          <w:szCs w:val="22"/>
          <w:lang w:val="es-ES" w:eastAsia="es-ES"/>
        </w:rPr>
        <w:t>necesidad ésta que ya ha sido señalada por la CEPAL, y para lo cual se requiere la posibilidad de poder establecer regímenes y normas especiales que tengan en consideración estas</w:t>
      </w:r>
      <w:r w:rsidR="007D70C4" w:rsidRPr="007D70C4">
        <w:rPr>
          <w:rFonts w:asciiTheme="minorHAnsi" w:hAnsiTheme="minorHAnsi" w:cs="Arial"/>
          <w:bCs/>
          <w:sz w:val="22"/>
          <w:szCs w:val="22"/>
          <w:lang w:val="es-ES" w:eastAsia="es-ES"/>
        </w:rPr>
        <w:t xml:space="preserve"> </w:t>
      </w:r>
      <w:r w:rsidR="007D70C4">
        <w:rPr>
          <w:rFonts w:asciiTheme="minorHAnsi" w:hAnsiTheme="minorHAnsi" w:cs="Arial"/>
          <w:bCs/>
          <w:sz w:val="22"/>
          <w:szCs w:val="22"/>
          <w:lang w:val="es-ES" w:eastAsia="es-ES"/>
        </w:rPr>
        <w:t>características</w:t>
      </w:r>
      <w:r>
        <w:rPr>
          <w:rFonts w:asciiTheme="minorHAnsi" w:hAnsiTheme="minorHAnsi" w:cs="Arial"/>
          <w:bCs/>
          <w:sz w:val="22"/>
          <w:szCs w:val="22"/>
          <w:lang w:val="es-ES" w:eastAsia="es-ES"/>
        </w:rPr>
        <w:t>.</w:t>
      </w:r>
    </w:p>
    <w:p w14:paraId="77AB601E" w14:textId="77777777" w:rsidR="00830DCA" w:rsidRDefault="00830DCA" w:rsidP="00F6293E">
      <w:pPr>
        <w:kinsoku w:val="0"/>
        <w:overflowPunct w:val="0"/>
        <w:autoSpaceDE/>
        <w:autoSpaceDN/>
        <w:adjustRightInd/>
        <w:spacing w:line="276" w:lineRule="auto"/>
        <w:jc w:val="both"/>
        <w:textAlignment w:val="baseline"/>
        <w:rPr>
          <w:rFonts w:asciiTheme="minorHAnsi" w:hAnsiTheme="minorHAnsi" w:cs="Arial"/>
          <w:bCs/>
          <w:sz w:val="22"/>
          <w:szCs w:val="22"/>
          <w:lang w:val="es-CO" w:eastAsia="es-ES"/>
        </w:rPr>
      </w:pPr>
    </w:p>
    <w:p w14:paraId="04934F85" w14:textId="77777777" w:rsidR="007D70C4" w:rsidRDefault="007D70C4" w:rsidP="000F3885">
      <w:pPr>
        <w:kinsoku w:val="0"/>
        <w:overflowPunct w:val="0"/>
        <w:spacing w:line="276" w:lineRule="auto"/>
        <w:jc w:val="both"/>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Por último, en relación con la población, se llama la atención sobre el hecho que, en el más reciente informe entregado por el DANE del Censo realizado en 2018, 5 de los 6 departamentos con mayor población en edades entre los 15 a los 29 años hacen parte de la región Amazónica colombiana: Amazonas, Putumayo, Guainía, Vichada y Guaviare; situación que debe motivar al Congreso a tomar medidas en pro de esta población joven.</w:t>
      </w:r>
    </w:p>
    <w:p w14:paraId="17F340E7" w14:textId="77777777" w:rsidR="007D70C4" w:rsidRDefault="0020016B" w:rsidP="0020016B">
      <w:pPr>
        <w:tabs>
          <w:tab w:val="left" w:pos="7180"/>
        </w:tabs>
        <w:kinsoku w:val="0"/>
        <w:overflowPunct w:val="0"/>
        <w:spacing w:line="276" w:lineRule="auto"/>
        <w:textAlignment w:val="baseline"/>
        <w:rPr>
          <w:rFonts w:asciiTheme="minorHAnsi" w:hAnsiTheme="minorHAnsi" w:cs="Arial"/>
          <w:spacing w:val="-2"/>
          <w:sz w:val="22"/>
          <w:szCs w:val="22"/>
          <w:lang w:val="es-CO" w:eastAsia="es-ES"/>
        </w:rPr>
      </w:pPr>
      <w:r>
        <w:rPr>
          <w:noProof/>
          <w:lang w:val="es-CO"/>
        </w:rPr>
        <w:drawing>
          <wp:anchor distT="0" distB="0" distL="114300" distR="114300" simplePos="0" relativeHeight="251661312" behindDoc="1" locked="0" layoutInCell="1" allowOverlap="1" wp14:anchorId="2ECF4634" wp14:editId="60C502C5">
            <wp:simplePos x="0" y="0"/>
            <wp:positionH relativeFrom="column">
              <wp:posOffset>2906395</wp:posOffset>
            </wp:positionH>
            <wp:positionV relativeFrom="paragraph">
              <wp:posOffset>712470</wp:posOffset>
            </wp:positionV>
            <wp:extent cx="2742341" cy="1610436"/>
            <wp:effectExtent l="0" t="0" r="127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637" t="43020" r="15123" b="19142"/>
                    <a:stretch/>
                  </pic:blipFill>
                  <pic:spPr bwMode="auto">
                    <a:xfrm>
                      <a:off x="0" y="0"/>
                      <a:ext cx="2742341" cy="1610436"/>
                    </a:xfrm>
                    <a:prstGeom prst="rect">
                      <a:avLst/>
                    </a:prstGeom>
                    <a:ln>
                      <a:noFill/>
                    </a:ln>
                    <a:extLst>
                      <a:ext uri="{53640926-AAD7-44D8-BBD7-CCE9431645EC}">
                        <a14:shadowObscured xmlns:a14="http://schemas.microsoft.com/office/drawing/2010/main"/>
                      </a:ext>
                    </a:extLst>
                  </pic:spPr>
                </pic:pic>
              </a:graphicData>
            </a:graphic>
          </wp:anchor>
        </w:drawing>
      </w:r>
      <w:r w:rsidR="007D70C4">
        <w:rPr>
          <w:noProof/>
          <w:lang w:val="es-CO"/>
        </w:rPr>
        <w:drawing>
          <wp:inline distT="0" distB="0" distL="0" distR="0" wp14:anchorId="01081D28" wp14:editId="41CD1EA8">
            <wp:extent cx="3034665" cy="264084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063" t="22983" r="45587" b="20433"/>
                    <a:stretch/>
                  </pic:blipFill>
                  <pic:spPr bwMode="auto">
                    <a:xfrm>
                      <a:off x="0" y="0"/>
                      <a:ext cx="3065162" cy="266738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spacing w:val="-2"/>
          <w:sz w:val="22"/>
          <w:szCs w:val="22"/>
          <w:lang w:val="es-CO" w:eastAsia="es-ES"/>
        </w:rPr>
        <w:tab/>
      </w:r>
    </w:p>
    <w:p w14:paraId="1D3A94A5" w14:textId="6CBEE60F" w:rsidR="00935E01" w:rsidRDefault="00935E01" w:rsidP="007D70C4">
      <w:pPr>
        <w:kinsoku w:val="0"/>
        <w:overflowPunct w:val="0"/>
        <w:spacing w:line="276" w:lineRule="auto"/>
        <w:jc w:val="center"/>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Índice de Juventud en Colombia</w:t>
      </w:r>
    </w:p>
    <w:p w14:paraId="6A0DA6D2" w14:textId="095BAE4E" w:rsidR="007D70C4" w:rsidRDefault="007D70C4" w:rsidP="007D70C4">
      <w:pPr>
        <w:kinsoku w:val="0"/>
        <w:overflowPunct w:val="0"/>
        <w:spacing w:line="276" w:lineRule="auto"/>
        <w:jc w:val="center"/>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Fuente: DANE</w:t>
      </w:r>
    </w:p>
    <w:p w14:paraId="28C5BC61" w14:textId="77777777" w:rsidR="006F6B5E" w:rsidRDefault="006F6B5E" w:rsidP="006F6B5E">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Pr>
          <w:rFonts w:asciiTheme="minorHAnsi" w:hAnsiTheme="minorHAnsi"/>
          <w:sz w:val="22"/>
          <w:szCs w:val="22"/>
          <w:lang w:val="es-ES" w:eastAsia="es-ES"/>
        </w:rPr>
        <w:lastRenderedPageBreak/>
        <w:t>Deforestación</w:t>
      </w:r>
    </w:p>
    <w:p w14:paraId="44D892E8" w14:textId="77777777" w:rsidR="00CB442B" w:rsidRDefault="0059405A" w:rsidP="00F5192D">
      <w:pPr>
        <w:kinsoku w:val="0"/>
        <w:overflowPunct w:val="0"/>
        <w:spacing w:line="276" w:lineRule="auto"/>
        <w:jc w:val="both"/>
        <w:textAlignment w:val="baseline"/>
        <w:rPr>
          <w:rFonts w:asciiTheme="minorHAnsi" w:hAnsiTheme="minorHAnsi" w:cs="Arial"/>
          <w:spacing w:val="-2"/>
          <w:sz w:val="22"/>
          <w:szCs w:val="22"/>
          <w:lang w:val="es-ES" w:eastAsia="es-ES"/>
        </w:rPr>
      </w:pPr>
      <w:r w:rsidRPr="00F5192D">
        <w:rPr>
          <w:rFonts w:asciiTheme="minorHAnsi" w:hAnsiTheme="minorHAnsi" w:cs="Arial"/>
          <w:spacing w:val="-2"/>
          <w:sz w:val="22"/>
          <w:szCs w:val="22"/>
          <w:lang w:val="es-ES" w:eastAsia="es-ES"/>
        </w:rPr>
        <w:t xml:space="preserve">Uno de los mayores desafíos que enfrenta la Amazonía en su conjunto, </w:t>
      </w:r>
      <w:r w:rsidR="00F5192D" w:rsidRPr="00F5192D">
        <w:rPr>
          <w:rFonts w:asciiTheme="minorHAnsi" w:hAnsiTheme="minorHAnsi" w:cs="Arial"/>
          <w:spacing w:val="-2"/>
          <w:sz w:val="22"/>
          <w:szCs w:val="22"/>
          <w:lang w:val="es-ES" w:eastAsia="es-ES"/>
        </w:rPr>
        <w:t>no sólo la colombiana, es parar los procesos de deforestación que</w:t>
      </w:r>
      <w:r w:rsidR="00190FD8">
        <w:rPr>
          <w:rFonts w:asciiTheme="minorHAnsi" w:hAnsiTheme="minorHAnsi" w:cs="Arial"/>
          <w:spacing w:val="-2"/>
          <w:sz w:val="22"/>
          <w:szCs w:val="22"/>
          <w:lang w:val="es-ES" w:eastAsia="es-ES"/>
        </w:rPr>
        <w:t xml:space="preserve"> están</w:t>
      </w:r>
      <w:r w:rsidR="00F5192D" w:rsidRPr="00F5192D">
        <w:rPr>
          <w:rFonts w:asciiTheme="minorHAnsi" w:hAnsiTheme="minorHAnsi" w:cs="Arial"/>
          <w:spacing w:val="-2"/>
          <w:sz w:val="22"/>
          <w:szCs w:val="22"/>
          <w:lang w:val="es-ES" w:eastAsia="es-ES"/>
        </w:rPr>
        <w:t xml:space="preserve"> destruyendo sus bosques</w:t>
      </w:r>
      <w:r w:rsidR="00190FD8">
        <w:rPr>
          <w:rFonts w:asciiTheme="minorHAnsi" w:hAnsiTheme="minorHAnsi" w:cs="Arial"/>
          <w:spacing w:val="-2"/>
          <w:sz w:val="22"/>
          <w:szCs w:val="22"/>
          <w:lang w:val="es-ES" w:eastAsia="es-ES"/>
        </w:rPr>
        <w:t xml:space="preserve"> y amenaza con disminuir considerablemente su biodiversidad y el potencial de la región para contrarrestar los efectos del cambio climático</w:t>
      </w:r>
      <w:r w:rsidR="00F5192D" w:rsidRPr="00F5192D">
        <w:rPr>
          <w:rFonts w:asciiTheme="minorHAnsi" w:hAnsiTheme="minorHAnsi" w:cs="Arial"/>
          <w:spacing w:val="-2"/>
          <w:sz w:val="22"/>
          <w:szCs w:val="22"/>
          <w:lang w:val="es-ES" w:eastAsia="es-ES"/>
        </w:rPr>
        <w:t>.</w:t>
      </w:r>
    </w:p>
    <w:p w14:paraId="43889490" w14:textId="77777777" w:rsidR="00190FD8" w:rsidRDefault="00190FD8" w:rsidP="00F5192D">
      <w:pPr>
        <w:kinsoku w:val="0"/>
        <w:overflowPunct w:val="0"/>
        <w:spacing w:line="276" w:lineRule="auto"/>
        <w:jc w:val="both"/>
        <w:textAlignment w:val="baseline"/>
        <w:rPr>
          <w:rFonts w:asciiTheme="minorHAnsi" w:hAnsiTheme="minorHAnsi" w:cs="Arial"/>
          <w:spacing w:val="-2"/>
          <w:sz w:val="22"/>
          <w:szCs w:val="22"/>
          <w:lang w:val="es-ES" w:eastAsia="es-ES"/>
        </w:rPr>
      </w:pPr>
    </w:p>
    <w:p w14:paraId="69B840AF" w14:textId="77777777" w:rsidR="00FC5DAB" w:rsidRPr="00FC5DAB" w:rsidRDefault="00190FD8" w:rsidP="00FC5DAB">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Como ya es reconocido,</w:t>
      </w:r>
      <w:r w:rsidR="008429B9" w:rsidRPr="008429B9">
        <w:rPr>
          <w:lang w:val="es-CO"/>
        </w:rPr>
        <w:t xml:space="preserve"> </w:t>
      </w:r>
      <w:r w:rsidR="008429B9" w:rsidRPr="00190FD8">
        <w:rPr>
          <w:rFonts w:asciiTheme="minorHAnsi" w:hAnsiTheme="minorHAnsi" w:cs="Arial"/>
          <w:spacing w:val="-2"/>
          <w:sz w:val="22"/>
          <w:szCs w:val="22"/>
          <w:lang w:val="es-ES" w:eastAsia="es-ES"/>
        </w:rPr>
        <w:t xml:space="preserve">la ampliación de la frontera agrícola, la ganadería extensiva, los incendios forestales y la tala para la venta de madera constituyen los principales motores de deforestación. </w:t>
      </w:r>
      <w:r w:rsidRPr="00190FD8">
        <w:rPr>
          <w:rFonts w:asciiTheme="minorHAnsi" w:hAnsiTheme="minorHAnsi" w:cs="Arial"/>
          <w:spacing w:val="-2"/>
          <w:sz w:val="22"/>
          <w:szCs w:val="22"/>
          <w:lang w:val="es-ES" w:eastAsia="es-ES"/>
        </w:rPr>
        <w:t>E</w:t>
      </w:r>
      <w:r w:rsidR="008429B9" w:rsidRPr="00190FD8">
        <w:rPr>
          <w:rFonts w:asciiTheme="minorHAnsi" w:hAnsiTheme="minorHAnsi" w:cs="Arial"/>
          <w:spacing w:val="-2"/>
          <w:sz w:val="22"/>
          <w:szCs w:val="22"/>
          <w:lang w:val="es-ES" w:eastAsia="es-ES"/>
        </w:rPr>
        <w:t xml:space="preserve">n </w:t>
      </w:r>
      <w:r w:rsidRPr="00190FD8">
        <w:rPr>
          <w:rFonts w:asciiTheme="minorHAnsi" w:hAnsiTheme="minorHAnsi" w:cs="Arial"/>
          <w:spacing w:val="-2"/>
          <w:sz w:val="22"/>
          <w:szCs w:val="22"/>
          <w:lang w:val="es-ES" w:eastAsia="es-ES"/>
        </w:rPr>
        <w:t xml:space="preserve">Colombia a estas causas deben sumarse </w:t>
      </w:r>
      <w:r w:rsidR="008429B9" w:rsidRPr="00190FD8">
        <w:rPr>
          <w:rFonts w:asciiTheme="minorHAnsi" w:hAnsiTheme="minorHAnsi" w:cs="Arial"/>
          <w:spacing w:val="-2"/>
          <w:sz w:val="22"/>
          <w:szCs w:val="22"/>
          <w:lang w:val="es-ES" w:eastAsia="es-ES"/>
        </w:rPr>
        <w:t>la colonización y el desplazamiento de poblaciones, la minería y la siembra de cultivos</w:t>
      </w:r>
      <w:r w:rsidR="008429B9" w:rsidRPr="008429B9">
        <w:rPr>
          <w:lang w:val="es-CO"/>
        </w:rPr>
        <w:t xml:space="preserve"> </w:t>
      </w:r>
      <w:r w:rsidR="008429B9" w:rsidRPr="00190FD8">
        <w:rPr>
          <w:rFonts w:asciiTheme="minorHAnsi" w:hAnsiTheme="minorHAnsi" w:cs="Arial"/>
          <w:spacing w:val="-2"/>
          <w:sz w:val="22"/>
          <w:szCs w:val="22"/>
          <w:lang w:val="es-ES" w:eastAsia="es-ES"/>
        </w:rPr>
        <w:t>ilícitos</w:t>
      </w:r>
      <w:r>
        <w:rPr>
          <w:rStyle w:val="Refdenotaalfinal"/>
          <w:lang w:val="es-CO"/>
        </w:rPr>
        <w:endnoteReference w:id="26"/>
      </w:r>
      <w:r w:rsidR="00FC5DAB">
        <w:rPr>
          <w:rFonts w:asciiTheme="minorHAnsi" w:hAnsiTheme="minorHAnsi" w:cs="Arial"/>
          <w:spacing w:val="-2"/>
          <w:sz w:val="22"/>
          <w:szCs w:val="22"/>
          <w:lang w:val="es-ES" w:eastAsia="es-ES"/>
        </w:rPr>
        <w:t>. S</w:t>
      </w:r>
      <w:r w:rsidR="00FC5DAB" w:rsidRPr="00FC5DAB">
        <w:rPr>
          <w:rFonts w:asciiTheme="minorHAnsi" w:hAnsiTheme="minorHAnsi" w:cs="Arial"/>
          <w:spacing w:val="-2"/>
          <w:sz w:val="22"/>
          <w:szCs w:val="22"/>
          <w:lang w:val="es-ES" w:eastAsia="es-ES"/>
        </w:rPr>
        <w:t>egún la Oficina de la ONU contra las Drogas y el Delito el 34% de cultivos de coca en el país est</w:t>
      </w:r>
      <w:r w:rsidR="0020016B">
        <w:rPr>
          <w:rFonts w:asciiTheme="minorHAnsi" w:hAnsiTheme="minorHAnsi" w:cs="Arial"/>
          <w:spacing w:val="-2"/>
          <w:sz w:val="22"/>
          <w:szCs w:val="22"/>
          <w:lang w:val="es-ES" w:eastAsia="es-ES"/>
        </w:rPr>
        <w:t>aría</w:t>
      </w:r>
      <w:r w:rsidR="00FC5DAB" w:rsidRPr="00FC5DAB">
        <w:rPr>
          <w:rFonts w:asciiTheme="minorHAnsi" w:hAnsiTheme="minorHAnsi" w:cs="Arial"/>
          <w:spacing w:val="-2"/>
          <w:sz w:val="22"/>
          <w:szCs w:val="22"/>
          <w:lang w:val="es-ES" w:eastAsia="es-ES"/>
        </w:rPr>
        <w:t>n ubicados en zonas que hasta hace 4 años eran bosques</w:t>
      </w:r>
      <w:r w:rsidR="0020016B">
        <w:rPr>
          <w:rFonts w:asciiTheme="minorHAnsi" w:hAnsiTheme="minorHAnsi" w:cs="Arial"/>
          <w:spacing w:val="-2"/>
          <w:sz w:val="22"/>
          <w:szCs w:val="22"/>
          <w:lang w:val="es-ES" w:eastAsia="es-ES"/>
        </w:rPr>
        <w:t>, situación que demuestra que se requiere adoptar medidas que permitan al Estado actuar frente a esta crisis</w:t>
      </w:r>
      <w:r w:rsidR="0020016B" w:rsidRPr="00FC5DAB">
        <w:rPr>
          <w:rFonts w:asciiTheme="minorHAnsi" w:hAnsiTheme="minorHAnsi" w:cs="Arial"/>
          <w:spacing w:val="-2"/>
          <w:sz w:val="22"/>
          <w:szCs w:val="22"/>
          <w:lang w:val="es-ES" w:eastAsia="es-ES"/>
        </w:rPr>
        <w:t>.</w:t>
      </w:r>
    </w:p>
    <w:p w14:paraId="5C967AC0" w14:textId="77777777" w:rsidR="00190FD8" w:rsidRPr="00190FD8" w:rsidRDefault="00190FD8" w:rsidP="00190FD8">
      <w:pPr>
        <w:kinsoku w:val="0"/>
        <w:overflowPunct w:val="0"/>
        <w:spacing w:line="276" w:lineRule="auto"/>
        <w:jc w:val="both"/>
        <w:textAlignment w:val="baseline"/>
        <w:rPr>
          <w:rFonts w:asciiTheme="minorHAnsi" w:hAnsiTheme="minorHAnsi" w:cs="Arial"/>
          <w:spacing w:val="-2"/>
          <w:sz w:val="22"/>
          <w:szCs w:val="22"/>
          <w:lang w:val="es-ES" w:eastAsia="es-ES"/>
        </w:rPr>
      </w:pPr>
    </w:p>
    <w:p w14:paraId="13EFF749" w14:textId="4643FEDC" w:rsidR="00190FD8" w:rsidRDefault="00190FD8" w:rsidP="00190FD8">
      <w:pPr>
        <w:kinsoku w:val="0"/>
        <w:overflowPunct w:val="0"/>
        <w:spacing w:line="276" w:lineRule="auto"/>
        <w:jc w:val="both"/>
        <w:textAlignment w:val="baseline"/>
        <w:rPr>
          <w:rFonts w:asciiTheme="minorHAnsi" w:hAnsiTheme="minorHAnsi" w:cs="Arial"/>
          <w:spacing w:val="-2"/>
          <w:sz w:val="22"/>
          <w:szCs w:val="22"/>
          <w:lang w:val="es-ES" w:eastAsia="es-ES"/>
        </w:rPr>
      </w:pPr>
      <w:r w:rsidRPr="00190FD8">
        <w:rPr>
          <w:rFonts w:asciiTheme="minorHAnsi" w:hAnsiTheme="minorHAnsi" w:cs="Arial"/>
          <w:spacing w:val="-2"/>
          <w:sz w:val="22"/>
          <w:szCs w:val="22"/>
          <w:lang w:val="es-ES" w:eastAsia="es-ES"/>
        </w:rPr>
        <w:t>De acuerdo con datos del IDEAM</w:t>
      </w:r>
      <w:r w:rsidR="00AF4F2B">
        <w:rPr>
          <w:rStyle w:val="Refdenotaalfinal"/>
          <w:rFonts w:asciiTheme="minorHAnsi" w:hAnsiTheme="minorHAnsi" w:cs="Arial"/>
          <w:spacing w:val="-2"/>
          <w:sz w:val="22"/>
          <w:szCs w:val="22"/>
          <w:lang w:val="es-ES" w:eastAsia="es-ES"/>
        </w:rPr>
        <w:endnoteReference w:id="27"/>
      </w:r>
      <w:r w:rsidRPr="00190FD8">
        <w:rPr>
          <w:rFonts w:asciiTheme="minorHAnsi" w:hAnsiTheme="minorHAnsi" w:cs="Arial"/>
          <w:spacing w:val="-2"/>
          <w:sz w:val="22"/>
          <w:szCs w:val="22"/>
          <w:lang w:val="es-ES" w:eastAsia="es-ES"/>
        </w:rPr>
        <w:t xml:space="preserve">, en el último trimestre de 2018, las tres Corporaciones </w:t>
      </w:r>
      <w:proofErr w:type="spellStart"/>
      <w:r w:rsidRPr="00190FD8">
        <w:rPr>
          <w:rFonts w:asciiTheme="minorHAnsi" w:hAnsiTheme="minorHAnsi" w:cs="Arial"/>
          <w:spacing w:val="-2"/>
          <w:sz w:val="22"/>
          <w:szCs w:val="22"/>
          <w:lang w:val="es-ES" w:eastAsia="es-ES"/>
        </w:rPr>
        <w:t>Autonómas</w:t>
      </w:r>
      <w:proofErr w:type="spellEnd"/>
      <w:r w:rsidRPr="00190FD8">
        <w:rPr>
          <w:rFonts w:asciiTheme="minorHAnsi" w:hAnsiTheme="minorHAnsi" w:cs="Arial"/>
          <w:spacing w:val="-2"/>
          <w:sz w:val="22"/>
          <w:szCs w:val="22"/>
          <w:lang w:val="es-ES" w:eastAsia="es-ES"/>
        </w:rPr>
        <w:t xml:space="preserve"> Regionales con competencia en la Región Amazónica, </w:t>
      </w:r>
      <w:proofErr w:type="spellStart"/>
      <w:r w:rsidRPr="00190FD8">
        <w:rPr>
          <w:rFonts w:asciiTheme="minorHAnsi" w:hAnsiTheme="minorHAnsi" w:cs="Arial"/>
          <w:spacing w:val="-2"/>
          <w:sz w:val="22"/>
          <w:szCs w:val="22"/>
          <w:lang w:val="es-ES" w:eastAsia="es-ES"/>
        </w:rPr>
        <w:t>Corpoamazonia</w:t>
      </w:r>
      <w:proofErr w:type="spellEnd"/>
      <w:r w:rsidRPr="00190FD8">
        <w:rPr>
          <w:rFonts w:asciiTheme="minorHAnsi" w:hAnsiTheme="minorHAnsi" w:cs="Arial"/>
          <w:spacing w:val="-2"/>
          <w:sz w:val="22"/>
          <w:szCs w:val="22"/>
          <w:lang w:val="es-ES" w:eastAsia="es-ES"/>
        </w:rPr>
        <w:t xml:space="preserve">, </w:t>
      </w:r>
      <w:proofErr w:type="spellStart"/>
      <w:r w:rsidRPr="00190FD8">
        <w:rPr>
          <w:rFonts w:asciiTheme="minorHAnsi" w:hAnsiTheme="minorHAnsi" w:cs="Arial"/>
          <w:spacing w:val="-2"/>
          <w:sz w:val="22"/>
          <w:szCs w:val="22"/>
          <w:lang w:val="es-ES" w:eastAsia="es-ES"/>
        </w:rPr>
        <w:t>Cormacarena</w:t>
      </w:r>
      <w:proofErr w:type="spellEnd"/>
      <w:r w:rsidRPr="00190FD8">
        <w:rPr>
          <w:rFonts w:asciiTheme="minorHAnsi" w:hAnsiTheme="minorHAnsi" w:cs="Arial"/>
          <w:spacing w:val="-2"/>
          <w:sz w:val="22"/>
          <w:szCs w:val="22"/>
          <w:lang w:val="es-ES" w:eastAsia="es-ES"/>
        </w:rPr>
        <w:t xml:space="preserve"> y la Corporación para el Desarrollo Sostenible del Norte y del Oriente Amazónico (CDA),</w:t>
      </w:r>
      <w:r w:rsidR="00B826BF">
        <w:rPr>
          <w:rFonts w:asciiTheme="minorHAnsi" w:hAnsiTheme="minorHAnsi" w:cs="Arial"/>
          <w:spacing w:val="-2"/>
          <w:sz w:val="22"/>
          <w:szCs w:val="22"/>
          <w:lang w:val="es-ES" w:eastAsia="es-ES"/>
        </w:rPr>
        <w:t xml:space="preserve"> </w:t>
      </w:r>
      <w:r w:rsidRPr="00190FD8">
        <w:rPr>
          <w:rFonts w:asciiTheme="minorHAnsi" w:hAnsiTheme="minorHAnsi" w:cs="Arial"/>
          <w:spacing w:val="-2"/>
          <w:sz w:val="22"/>
          <w:szCs w:val="22"/>
          <w:lang w:val="es-ES" w:eastAsia="es-ES"/>
        </w:rPr>
        <w:t>reportaron cerca de 43.000 ha deforestadas</w:t>
      </w:r>
      <w:r w:rsidR="00B826BF">
        <w:rPr>
          <w:rFonts w:asciiTheme="minorHAnsi" w:hAnsiTheme="minorHAnsi" w:cs="Arial"/>
          <w:spacing w:val="-2"/>
          <w:sz w:val="22"/>
          <w:szCs w:val="22"/>
          <w:lang w:val="es-ES" w:eastAsia="es-ES"/>
        </w:rPr>
        <w:t>, siendo esta región la más afectada por la deforestación en el país, con un 75% del total nacional de hectáreas deforestadas.</w:t>
      </w:r>
    </w:p>
    <w:p w14:paraId="77EE75B2" w14:textId="77777777" w:rsidR="00B826BF" w:rsidRPr="00DF404B" w:rsidRDefault="00B826BF" w:rsidP="00190FD8">
      <w:pPr>
        <w:kinsoku w:val="0"/>
        <w:overflowPunct w:val="0"/>
        <w:spacing w:line="276" w:lineRule="auto"/>
        <w:jc w:val="both"/>
        <w:textAlignment w:val="baseline"/>
        <w:rPr>
          <w:rFonts w:asciiTheme="minorHAnsi" w:hAnsiTheme="minorHAnsi" w:cs="Arial"/>
          <w:spacing w:val="-2"/>
          <w:sz w:val="22"/>
          <w:szCs w:val="22"/>
          <w:lang w:val="es-CO" w:eastAsia="es-ES"/>
        </w:rPr>
      </w:pPr>
    </w:p>
    <w:p w14:paraId="12262720" w14:textId="77777777" w:rsidR="0020016B" w:rsidRDefault="0020016B" w:rsidP="0020016B">
      <w:pPr>
        <w:kinsoku w:val="0"/>
        <w:overflowPunct w:val="0"/>
        <w:spacing w:line="276" w:lineRule="auto"/>
        <w:jc w:val="both"/>
        <w:textAlignment w:val="baseline"/>
        <w:rPr>
          <w:rFonts w:asciiTheme="minorHAnsi" w:hAnsiTheme="minorHAnsi" w:cs="Arial"/>
          <w:spacing w:val="-2"/>
          <w:sz w:val="22"/>
          <w:szCs w:val="22"/>
          <w:lang w:val="es-ES" w:eastAsia="es-ES"/>
        </w:rPr>
      </w:pPr>
      <w:r w:rsidRPr="004B51D0">
        <w:rPr>
          <w:rFonts w:asciiTheme="minorHAnsi" w:hAnsiTheme="minorHAnsi" w:cs="Arial"/>
          <w:spacing w:val="-2"/>
          <w:sz w:val="22"/>
          <w:szCs w:val="22"/>
          <w:lang w:val="es-ES" w:eastAsia="es-ES"/>
        </w:rPr>
        <w:t xml:space="preserve">Igualmente, resulta alarmante que la ubicación de tres áreas críticas de deforestación esté en Parques Nacionales Naturales como la Serranía de </w:t>
      </w:r>
      <w:proofErr w:type="spellStart"/>
      <w:r w:rsidRPr="004B51D0">
        <w:rPr>
          <w:rFonts w:asciiTheme="minorHAnsi" w:hAnsiTheme="minorHAnsi" w:cs="Arial"/>
          <w:spacing w:val="-2"/>
          <w:sz w:val="22"/>
          <w:szCs w:val="22"/>
          <w:lang w:val="es-ES" w:eastAsia="es-ES"/>
        </w:rPr>
        <w:t>Chiribiquete</w:t>
      </w:r>
      <w:proofErr w:type="spellEnd"/>
      <w:r w:rsidRPr="004B51D0">
        <w:rPr>
          <w:rFonts w:asciiTheme="minorHAnsi" w:hAnsiTheme="minorHAnsi" w:cs="Arial"/>
          <w:spacing w:val="-2"/>
          <w:sz w:val="22"/>
          <w:szCs w:val="22"/>
          <w:lang w:val="es-ES" w:eastAsia="es-ES"/>
        </w:rPr>
        <w:t xml:space="preserve">, la Sierra de la Macarena y </w:t>
      </w:r>
      <w:proofErr w:type="spellStart"/>
      <w:r w:rsidRPr="004B51D0">
        <w:rPr>
          <w:rFonts w:asciiTheme="minorHAnsi" w:hAnsiTheme="minorHAnsi" w:cs="Arial"/>
          <w:spacing w:val="-2"/>
          <w:sz w:val="22"/>
          <w:szCs w:val="22"/>
          <w:lang w:val="es-ES" w:eastAsia="es-ES"/>
        </w:rPr>
        <w:t>Tinigua</w:t>
      </w:r>
      <w:proofErr w:type="spellEnd"/>
      <w:r>
        <w:rPr>
          <w:rFonts w:asciiTheme="minorHAnsi" w:hAnsiTheme="minorHAnsi" w:cs="Arial"/>
          <w:spacing w:val="-2"/>
          <w:sz w:val="22"/>
          <w:szCs w:val="22"/>
          <w:lang w:val="es-ES" w:eastAsia="es-ES"/>
        </w:rPr>
        <w:t>, pues demuestra que se requiere mayor actuación estatal en la protección de las zonas declaradas como protegidas.</w:t>
      </w:r>
    </w:p>
    <w:p w14:paraId="5CB7BB08" w14:textId="77777777" w:rsidR="0020016B" w:rsidRPr="00FC5DAB" w:rsidRDefault="0020016B" w:rsidP="0020016B">
      <w:pPr>
        <w:kinsoku w:val="0"/>
        <w:overflowPunct w:val="0"/>
        <w:spacing w:line="276" w:lineRule="auto"/>
        <w:jc w:val="both"/>
        <w:textAlignment w:val="baseline"/>
        <w:rPr>
          <w:rFonts w:asciiTheme="minorHAnsi" w:hAnsiTheme="minorHAnsi" w:cs="Arial"/>
          <w:sz w:val="22"/>
          <w:szCs w:val="22"/>
          <w:lang w:val="es-ES" w:eastAsia="es-ES"/>
        </w:rPr>
      </w:pPr>
    </w:p>
    <w:p w14:paraId="0F8F1BE5" w14:textId="77777777" w:rsidR="0020016B" w:rsidRDefault="0020016B" w:rsidP="0020016B">
      <w:pPr>
        <w:widowControl/>
        <w:autoSpaceDE/>
        <w:autoSpaceDN/>
        <w:adjustRightInd/>
        <w:spacing w:line="276" w:lineRule="auto"/>
        <w:jc w:val="both"/>
        <w:rPr>
          <w:rFonts w:asciiTheme="minorHAnsi" w:hAnsiTheme="minorHAnsi" w:cs="Arial"/>
          <w:spacing w:val="-2"/>
          <w:sz w:val="22"/>
          <w:szCs w:val="22"/>
          <w:lang w:val="es-ES" w:eastAsia="es-ES"/>
        </w:rPr>
      </w:pPr>
      <w:r w:rsidRPr="00FC5DAB">
        <w:rPr>
          <w:rFonts w:asciiTheme="minorHAnsi" w:hAnsiTheme="minorHAnsi" w:cs="Arial"/>
          <w:spacing w:val="-2"/>
          <w:sz w:val="22"/>
          <w:szCs w:val="22"/>
          <w:lang w:val="es-ES" w:eastAsia="es-ES"/>
        </w:rPr>
        <w:t xml:space="preserve">De acuerdo con el Instituto Humboldt, </w:t>
      </w:r>
      <w:r>
        <w:rPr>
          <w:rFonts w:asciiTheme="minorHAnsi" w:hAnsiTheme="minorHAnsi" w:cs="Arial"/>
          <w:spacing w:val="-2"/>
          <w:sz w:val="22"/>
          <w:szCs w:val="22"/>
          <w:lang w:val="es-ES" w:eastAsia="es-ES"/>
        </w:rPr>
        <w:t xml:space="preserve">si </w:t>
      </w:r>
      <w:r w:rsidRPr="00FC5DAB">
        <w:rPr>
          <w:rFonts w:asciiTheme="minorHAnsi" w:hAnsiTheme="minorHAnsi" w:cs="Arial"/>
          <w:spacing w:val="-2"/>
          <w:sz w:val="22"/>
          <w:szCs w:val="22"/>
          <w:lang w:val="es-ES" w:eastAsia="es-ES"/>
        </w:rPr>
        <w:t>con</w:t>
      </w:r>
      <w:r>
        <w:rPr>
          <w:rFonts w:asciiTheme="minorHAnsi" w:hAnsiTheme="minorHAnsi" w:cs="Arial"/>
          <w:spacing w:val="-2"/>
          <w:sz w:val="22"/>
          <w:szCs w:val="22"/>
          <w:lang w:val="es-ES" w:eastAsia="es-ES"/>
        </w:rPr>
        <w:t>tinúa</w:t>
      </w:r>
      <w:r w:rsidRPr="00FC5DAB">
        <w:rPr>
          <w:rFonts w:asciiTheme="minorHAnsi" w:hAnsiTheme="minorHAnsi" w:cs="Arial"/>
          <w:spacing w:val="-2"/>
          <w:sz w:val="22"/>
          <w:szCs w:val="22"/>
          <w:lang w:val="es-ES" w:eastAsia="es-ES"/>
        </w:rPr>
        <w:t xml:space="preserve"> la tendencia de deforestación en la región amazónica colombiana, para el año 2030 más de 4.300 especies </w:t>
      </w:r>
      <w:r>
        <w:rPr>
          <w:rFonts w:asciiTheme="minorHAnsi" w:hAnsiTheme="minorHAnsi" w:cs="Arial"/>
          <w:spacing w:val="-2"/>
          <w:sz w:val="22"/>
          <w:szCs w:val="22"/>
          <w:lang w:val="es-ES" w:eastAsia="es-ES"/>
        </w:rPr>
        <w:t xml:space="preserve">animales y vegetales </w:t>
      </w:r>
      <w:r w:rsidRPr="00FC5DAB">
        <w:rPr>
          <w:rFonts w:asciiTheme="minorHAnsi" w:hAnsiTheme="minorHAnsi" w:cs="Arial"/>
          <w:spacing w:val="-2"/>
          <w:sz w:val="22"/>
          <w:szCs w:val="22"/>
          <w:lang w:val="es-ES" w:eastAsia="es-ES"/>
        </w:rPr>
        <w:t>podrían desaparecer.</w:t>
      </w:r>
      <w:r>
        <w:rPr>
          <w:rFonts w:asciiTheme="minorHAnsi" w:hAnsiTheme="minorHAnsi" w:cs="Arial"/>
          <w:spacing w:val="-2"/>
          <w:sz w:val="22"/>
          <w:szCs w:val="22"/>
          <w:lang w:val="es-ES" w:eastAsia="es-ES"/>
        </w:rPr>
        <w:t xml:space="preserve"> Adicionalmente, de acuerdo con la misma entidad, a</w:t>
      </w:r>
      <w:r w:rsidRPr="00FC5DAB">
        <w:rPr>
          <w:rFonts w:asciiTheme="minorHAnsi" w:hAnsiTheme="minorHAnsi" w:cs="Arial"/>
          <w:spacing w:val="-2"/>
          <w:sz w:val="22"/>
          <w:szCs w:val="22"/>
          <w:lang w:val="es-ES" w:eastAsia="es-ES"/>
        </w:rPr>
        <w:t>unque los cálculos realizados apuntan a que la mayor afectación se daría en la zona de transición de los Andes con la Amazonia, los puntos más críticos serían el piedemonte de Caquetá y Putumayo, el sur del Meta y Vi</w:t>
      </w:r>
      <w:r>
        <w:rPr>
          <w:rFonts w:asciiTheme="minorHAnsi" w:hAnsiTheme="minorHAnsi" w:cs="Arial"/>
          <w:spacing w:val="-2"/>
          <w:sz w:val="22"/>
          <w:szCs w:val="22"/>
          <w:lang w:val="es-ES" w:eastAsia="es-ES"/>
        </w:rPr>
        <w:t xml:space="preserve">chada y gran parte del Guaviare, lo que </w:t>
      </w:r>
      <w:r w:rsidRPr="00FC5DAB">
        <w:rPr>
          <w:rFonts w:asciiTheme="minorHAnsi" w:hAnsiTheme="minorHAnsi" w:cs="Arial"/>
          <w:spacing w:val="-2"/>
          <w:sz w:val="22"/>
          <w:szCs w:val="22"/>
          <w:lang w:val="es-ES" w:eastAsia="es-ES"/>
        </w:rPr>
        <w:t>cambiaría el flujo de las fuentes hídricas</w:t>
      </w:r>
      <w:r>
        <w:rPr>
          <w:rFonts w:asciiTheme="minorHAnsi" w:hAnsiTheme="minorHAnsi" w:cs="Arial"/>
          <w:spacing w:val="-2"/>
          <w:sz w:val="22"/>
          <w:szCs w:val="22"/>
          <w:lang w:val="es-ES" w:eastAsia="es-ES"/>
        </w:rPr>
        <w:t xml:space="preserve"> de la región</w:t>
      </w:r>
      <w:r>
        <w:rPr>
          <w:rStyle w:val="Refdenotaalfinal"/>
          <w:rFonts w:asciiTheme="minorHAnsi" w:hAnsiTheme="minorHAnsi" w:cs="Arial"/>
          <w:spacing w:val="-2"/>
          <w:sz w:val="22"/>
          <w:szCs w:val="22"/>
          <w:lang w:val="es-ES" w:eastAsia="es-ES"/>
        </w:rPr>
        <w:endnoteReference w:id="28"/>
      </w:r>
      <w:r w:rsidRPr="00FC5DAB">
        <w:rPr>
          <w:rFonts w:asciiTheme="minorHAnsi" w:hAnsiTheme="minorHAnsi" w:cs="Arial"/>
          <w:spacing w:val="-2"/>
          <w:sz w:val="22"/>
          <w:szCs w:val="22"/>
          <w:lang w:val="es-ES" w:eastAsia="es-ES"/>
        </w:rPr>
        <w:t>.</w:t>
      </w:r>
    </w:p>
    <w:p w14:paraId="002DC895" w14:textId="77777777" w:rsidR="0020016B" w:rsidRPr="0020016B" w:rsidRDefault="0020016B" w:rsidP="00190FD8">
      <w:pPr>
        <w:kinsoku w:val="0"/>
        <w:overflowPunct w:val="0"/>
        <w:spacing w:line="276" w:lineRule="auto"/>
        <w:jc w:val="both"/>
        <w:textAlignment w:val="baseline"/>
        <w:rPr>
          <w:rFonts w:asciiTheme="minorHAnsi" w:hAnsiTheme="minorHAnsi" w:cs="Arial"/>
          <w:spacing w:val="-2"/>
          <w:sz w:val="22"/>
          <w:szCs w:val="22"/>
          <w:lang w:val="es-CO" w:eastAsia="es-ES"/>
        </w:rPr>
      </w:pPr>
    </w:p>
    <w:p w14:paraId="7774ABEE" w14:textId="77777777" w:rsidR="00B826BF" w:rsidRDefault="00B826BF" w:rsidP="00190FD8">
      <w:pPr>
        <w:kinsoku w:val="0"/>
        <w:overflowPunct w:val="0"/>
        <w:spacing w:line="276" w:lineRule="auto"/>
        <w:jc w:val="both"/>
        <w:textAlignment w:val="baseline"/>
        <w:rPr>
          <w:rFonts w:asciiTheme="minorHAnsi" w:hAnsiTheme="minorHAnsi" w:cs="Arial"/>
          <w:spacing w:val="-2"/>
          <w:sz w:val="22"/>
          <w:szCs w:val="22"/>
          <w:lang w:val="es-ES" w:eastAsia="es-ES"/>
        </w:rPr>
      </w:pPr>
      <w:r>
        <w:rPr>
          <w:rFonts w:asciiTheme="minorHAnsi" w:hAnsiTheme="minorHAnsi" w:cs="Arial"/>
          <w:spacing w:val="-2"/>
          <w:sz w:val="22"/>
          <w:szCs w:val="22"/>
          <w:lang w:val="es-ES" w:eastAsia="es-ES"/>
        </w:rPr>
        <w:t xml:space="preserve">Vale la pena señalar que los puntos más fuertes de deforestación se han presentado muy cerca de la frontera norte de la región Amazónica, lo que podría </w:t>
      </w:r>
      <w:r w:rsidR="0020016B">
        <w:rPr>
          <w:rFonts w:asciiTheme="minorHAnsi" w:hAnsiTheme="minorHAnsi" w:cs="Arial"/>
          <w:spacing w:val="-2"/>
          <w:sz w:val="22"/>
          <w:szCs w:val="22"/>
          <w:lang w:val="es-ES" w:eastAsia="es-ES"/>
        </w:rPr>
        <w:t>demuestra l</w:t>
      </w:r>
      <w:r>
        <w:rPr>
          <w:rFonts w:asciiTheme="minorHAnsi" w:hAnsiTheme="minorHAnsi" w:cs="Arial"/>
          <w:spacing w:val="-2"/>
          <w:sz w:val="22"/>
          <w:szCs w:val="22"/>
          <w:lang w:val="es-ES" w:eastAsia="es-ES"/>
        </w:rPr>
        <w:t>a relación con la extensión de la frontera agrícola y ganadera</w:t>
      </w:r>
      <w:r w:rsidR="004B51D0">
        <w:rPr>
          <w:rStyle w:val="Refdenotaalfinal"/>
          <w:rFonts w:asciiTheme="minorHAnsi" w:hAnsiTheme="minorHAnsi" w:cs="Arial"/>
          <w:spacing w:val="-2"/>
          <w:sz w:val="22"/>
          <w:szCs w:val="22"/>
          <w:lang w:val="es-ES" w:eastAsia="es-ES"/>
        </w:rPr>
        <w:endnoteReference w:id="29"/>
      </w:r>
      <w:r>
        <w:rPr>
          <w:rFonts w:asciiTheme="minorHAnsi" w:hAnsiTheme="minorHAnsi" w:cs="Arial"/>
          <w:spacing w:val="-2"/>
          <w:sz w:val="22"/>
          <w:szCs w:val="22"/>
          <w:lang w:val="es-ES" w:eastAsia="es-ES"/>
        </w:rPr>
        <w:t xml:space="preserve">, como se ve en </w:t>
      </w:r>
      <w:r w:rsidR="0020016B">
        <w:rPr>
          <w:rFonts w:asciiTheme="minorHAnsi" w:hAnsiTheme="minorHAnsi" w:cs="Arial"/>
          <w:spacing w:val="-2"/>
          <w:sz w:val="22"/>
          <w:szCs w:val="22"/>
          <w:lang w:val="es-ES" w:eastAsia="es-ES"/>
        </w:rPr>
        <w:t>las siguientes imágenes</w:t>
      </w:r>
      <w:r>
        <w:rPr>
          <w:rFonts w:asciiTheme="minorHAnsi" w:hAnsiTheme="minorHAnsi" w:cs="Arial"/>
          <w:spacing w:val="-2"/>
          <w:sz w:val="22"/>
          <w:szCs w:val="22"/>
          <w:lang w:val="es-ES" w:eastAsia="es-ES"/>
        </w:rPr>
        <w:t>:</w:t>
      </w:r>
    </w:p>
    <w:p w14:paraId="51F4C551" w14:textId="77777777" w:rsidR="00B826BF" w:rsidRDefault="00B826BF" w:rsidP="00190FD8">
      <w:pPr>
        <w:kinsoku w:val="0"/>
        <w:overflowPunct w:val="0"/>
        <w:spacing w:line="276" w:lineRule="auto"/>
        <w:jc w:val="both"/>
        <w:textAlignment w:val="baseline"/>
        <w:rPr>
          <w:rFonts w:asciiTheme="minorHAnsi" w:hAnsiTheme="minorHAnsi" w:cs="Arial"/>
          <w:spacing w:val="-2"/>
          <w:sz w:val="22"/>
          <w:szCs w:val="22"/>
          <w:lang w:val="es-ES" w:eastAsia="es-ES"/>
        </w:rPr>
      </w:pPr>
    </w:p>
    <w:p w14:paraId="3642A665" w14:textId="77777777" w:rsidR="00B826BF" w:rsidRDefault="00B826BF" w:rsidP="00190FD8">
      <w:pPr>
        <w:kinsoku w:val="0"/>
        <w:overflowPunct w:val="0"/>
        <w:spacing w:line="276" w:lineRule="auto"/>
        <w:jc w:val="both"/>
        <w:textAlignment w:val="baseline"/>
        <w:rPr>
          <w:rFonts w:asciiTheme="minorHAnsi" w:hAnsiTheme="minorHAnsi" w:cs="Arial"/>
          <w:spacing w:val="-2"/>
          <w:sz w:val="22"/>
          <w:szCs w:val="22"/>
          <w:lang w:val="es-ES" w:eastAsia="es-ES"/>
        </w:rPr>
      </w:pPr>
      <w:r w:rsidRPr="00B826BF">
        <w:rPr>
          <w:noProof/>
          <w:lang w:val="es-CO"/>
        </w:rPr>
        <w:lastRenderedPageBreak/>
        <w:drawing>
          <wp:inline distT="0" distB="0" distL="0" distR="0" wp14:anchorId="264AF611" wp14:editId="24CEB046">
            <wp:extent cx="5612130" cy="3155950"/>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5950"/>
                    </a:xfrm>
                    <a:prstGeom prst="rect">
                      <a:avLst/>
                    </a:prstGeom>
                  </pic:spPr>
                </pic:pic>
              </a:graphicData>
            </a:graphic>
          </wp:inline>
        </w:drawing>
      </w:r>
    </w:p>
    <w:p w14:paraId="6C1DB66A" w14:textId="6F87824A" w:rsidR="00DF404B" w:rsidRPr="00DF404B" w:rsidRDefault="00935E01" w:rsidP="000B4387">
      <w:pPr>
        <w:kinsoku w:val="0"/>
        <w:overflowPunct w:val="0"/>
        <w:spacing w:line="276" w:lineRule="auto"/>
        <w:jc w:val="center"/>
        <w:textAlignment w:val="baseline"/>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Imagen: </w:t>
      </w:r>
      <w:r w:rsidR="00DF404B">
        <w:rPr>
          <w:rFonts w:asciiTheme="minorHAnsi" w:hAnsiTheme="minorHAnsi" w:cs="Arial"/>
          <w:spacing w:val="-2"/>
          <w:sz w:val="22"/>
          <w:szCs w:val="22"/>
          <w:lang w:val="es-CO" w:eastAsia="es-ES"/>
        </w:rPr>
        <w:t xml:space="preserve">Intensidad </w:t>
      </w:r>
      <w:r w:rsidR="00DF404B" w:rsidRPr="00DF404B">
        <w:rPr>
          <w:rFonts w:asciiTheme="minorHAnsi" w:hAnsiTheme="minorHAnsi" w:cs="Arial"/>
          <w:spacing w:val="-2"/>
          <w:sz w:val="22"/>
          <w:szCs w:val="22"/>
          <w:lang w:val="es-CO" w:eastAsia="es-ES"/>
        </w:rPr>
        <w:t>de deforestación e</w:t>
      </w:r>
      <w:r w:rsidR="00DF404B">
        <w:rPr>
          <w:rFonts w:asciiTheme="minorHAnsi" w:hAnsiTheme="minorHAnsi" w:cs="Arial"/>
          <w:spacing w:val="-2"/>
          <w:sz w:val="22"/>
          <w:szCs w:val="22"/>
          <w:lang w:val="es-CO" w:eastAsia="es-ES"/>
        </w:rPr>
        <w:t>n la Amazonía</w:t>
      </w:r>
    </w:p>
    <w:p w14:paraId="35F62EBC" w14:textId="756984EF" w:rsidR="000B4387" w:rsidRPr="004B51D0" w:rsidRDefault="000B4387" w:rsidP="000B4387">
      <w:pPr>
        <w:kinsoku w:val="0"/>
        <w:overflowPunct w:val="0"/>
        <w:spacing w:line="276" w:lineRule="auto"/>
        <w:jc w:val="center"/>
        <w:textAlignment w:val="baseline"/>
        <w:rPr>
          <w:rFonts w:asciiTheme="minorHAnsi" w:hAnsiTheme="minorHAnsi" w:cs="Arial"/>
          <w:spacing w:val="-2"/>
          <w:sz w:val="22"/>
          <w:szCs w:val="22"/>
          <w:lang w:val="en-GB" w:eastAsia="es-ES"/>
        </w:rPr>
      </w:pPr>
      <w:r w:rsidRPr="004B51D0">
        <w:rPr>
          <w:rFonts w:asciiTheme="minorHAnsi" w:hAnsiTheme="minorHAnsi" w:cs="Arial"/>
          <w:spacing w:val="-2"/>
          <w:sz w:val="22"/>
          <w:szCs w:val="22"/>
          <w:lang w:val="en-GB" w:eastAsia="es-ES"/>
        </w:rPr>
        <w:t>Fuente:</w:t>
      </w:r>
      <w:r w:rsidR="004B51D0" w:rsidRPr="004B51D0">
        <w:rPr>
          <w:rFonts w:asciiTheme="minorHAnsi" w:hAnsiTheme="minorHAnsi" w:cs="Arial"/>
          <w:spacing w:val="-2"/>
          <w:sz w:val="22"/>
          <w:szCs w:val="22"/>
          <w:lang w:val="en-GB" w:eastAsia="es-ES"/>
        </w:rPr>
        <w:t xml:space="preserve"> Monitoring the Andean Amazon Project –MAPP-</w:t>
      </w:r>
    </w:p>
    <w:p w14:paraId="406BA50F" w14:textId="77777777" w:rsidR="00FC5DAB" w:rsidRPr="0020016B" w:rsidRDefault="00FC5DAB" w:rsidP="004B51D0">
      <w:pPr>
        <w:kinsoku w:val="0"/>
        <w:overflowPunct w:val="0"/>
        <w:spacing w:line="276" w:lineRule="auto"/>
        <w:jc w:val="both"/>
        <w:textAlignment w:val="baseline"/>
        <w:rPr>
          <w:rFonts w:asciiTheme="minorHAnsi" w:hAnsiTheme="minorHAnsi" w:cs="Arial"/>
          <w:spacing w:val="-2"/>
          <w:sz w:val="22"/>
          <w:szCs w:val="22"/>
          <w:lang w:val="en-GB" w:eastAsia="es-ES"/>
        </w:rPr>
      </w:pPr>
    </w:p>
    <w:p w14:paraId="7CA80437" w14:textId="7CC13BCF" w:rsidR="007D70C4" w:rsidRDefault="007D70C4" w:rsidP="00934BCB">
      <w:pPr>
        <w:widowControl/>
        <w:autoSpaceDE/>
        <w:autoSpaceDN/>
        <w:adjustRightInd/>
        <w:spacing w:line="276" w:lineRule="auto"/>
      </w:pPr>
    </w:p>
    <w:p w14:paraId="54B6B507" w14:textId="497078CF" w:rsidR="007D70C4" w:rsidRPr="0020016B" w:rsidRDefault="00935E01" w:rsidP="0020016B">
      <w:pPr>
        <w:kinsoku w:val="0"/>
        <w:overflowPunct w:val="0"/>
        <w:spacing w:line="276" w:lineRule="auto"/>
        <w:textAlignment w:val="baseline"/>
        <w:rPr>
          <w:lang w:val="es-CO"/>
        </w:rPr>
      </w:pPr>
      <w:r w:rsidRPr="0020016B">
        <w:rPr>
          <w:noProof/>
          <w:lang w:val="es-CO"/>
        </w:rPr>
        <mc:AlternateContent>
          <mc:Choice Requires="wps">
            <w:drawing>
              <wp:anchor distT="45720" distB="45720" distL="114300" distR="114300" simplePos="0" relativeHeight="251660288" behindDoc="1" locked="0" layoutInCell="1" allowOverlap="1" wp14:anchorId="284D3134" wp14:editId="06EB767F">
                <wp:simplePos x="0" y="0"/>
                <wp:positionH relativeFrom="column">
                  <wp:posOffset>2242830</wp:posOffset>
                </wp:positionH>
                <wp:positionV relativeFrom="paragraph">
                  <wp:posOffset>2315788</wp:posOffset>
                </wp:positionV>
                <wp:extent cx="3738880" cy="58003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580030"/>
                        </a:xfrm>
                        <a:prstGeom prst="rect">
                          <a:avLst/>
                        </a:prstGeom>
                        <a:solidFill>
                          <a:srgbClr val="FFFFFF"/>
                        </a:solidFill>
                        <a:ln w="9525">
                          <a:noFill/>
                          <a:miter lim="800000"/>
                          <a:headEnd/>
                          <a:tailEnd/>
                        </a:ln>
                      </wps:spPr>
                      <wps:txbx>
                        <w:txbxContent>
                          <w:p w14:paraId="3A025543" w14:textId="473D7FB6" w:rsidR="008E250F" w:rsidRDefault="008E250F"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Presiones </w:t>
                            </w:r>
                            <w:proofErr w:type="spellStart"/>
                            <w:r>
                              <w:rPr>
                                <w:rFonts w:asciiTheme="minorHAnsi" w:hAnsiTheme="minorHAnsi" w:cs="Arial"/>
                                <w:spacing w:val="-2"/>
                                <w:sz w:val="22"/>
                                <w:szCs w:val="22"/>
                                <w:lang w:val="es-CO" w:eastAsia="es-ES"/>
                              </w:rPr>
                              <w:t>Socioambientales</w:t>
                            </w:r>
                            <w:proofErr w:type="spellEnd"/>
                            <w:r>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br/>
                              <w:t>en la Amazonía Colombiana</w:t>
                            </w:r>
                          </w:p>
                          <w:p w14:paraId="23AAC23D" w14:textId="2C4DA6BC" w:rsidR="008E250F" w:rsidRPr="0020016B" w:rsidRDefault="008E250F" w:rsidP="0020016B">
                            <w:pPr>
                              <w:jc w:val="center"/>
                              <w:rPr>
                                <w:lang w:val="es-CO"/>
                              </w:rPr>
                            </w:pPr>
                            <w:r>
                              <w:rPr>
                                <w:rFonts w:asciiTheme="minorHAnsi" w:hAnsiTheme="minorHAnsi" w:cs="Arial"/>
                                <w:spacing w:val="-2"/>
                                <w:sz w:val="22"/>
                                <w:szCs w:val="22"/>
                                <w:lang w:val="es-CO" w:eastAsia="es-ES"/>
                              </w:rPr>
                              <w:t>Fuente: Instituto SINCHI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D3134" id="_x0000_t202" coordsize="21600,21600" o:spt="202" path="m,l,21600r21600,l21600,xe">
                <v:stroke joinstyle="miter"/>
                <v:path gradientshapeok="t" o:connecttype="rect"/>
              </v:shapetype>
              <v:shape id="Cuadro de texto 2" o:spid="_x0000_s1026" type="#_x0000_t202" style="position:absolute;margin-left:176.6pt;margin-top:182.35pt;width:294.4pt;height:45.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" stroked="f">
                <v:textbox>
                  <w:txbxContent>
                    <w:p w14:paraId="3A025543" w14:textId="473D7FB6" w:rsidR="008E250F" w:rsidRDefault="008E250F"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Presiones Socioambientales </w:t>
                      </w:r>
                      <w:r>
                        <w:rPr>
                          <w:rFonts w:asciiTheme="minorHAnsi" w:hAnsiTheme="minorHAnsi" w:cs="Arial"/>
                          <w:spacing w:val="-2"/>
                          <w:sz w:val="22"/>
                          <w:szCs w:val="22"/>
                          <w:lang w:val="es-CO" w:eastAsia="es-ES"/>
                        </w:rPr>
                        <w:br/>
                        <w:t>en la Amazonía Colombiana</w:t>
                      </w:r>
                    </w:p>
                    <w:p w14:paraId="23AAC23D" w14:textId="2C4DA6BC" w:rsidR="008E250F" w:rsidRPr="0020016B" w:rsidRDefault="008E250F" w:rsidP="0020016B">
                      <w:pPr>
                        <w:jc w:val="center"/>
                        <w:rPr>
                          <w:lang w:val="es-CO"/>
                        </w:rPr>
                      </w:pPr>
                      <w:r>
                        <w:rPr>
                          <w:rFonts w:asciiTheme="minorHAnsi" w:hAnsiTheme="minorHAnsi" w:cs="Arial"/>
                          <w:spacing w:val="-2"/>
                          <w:sz w:val="22"/>
                          <w:szCs w:val="22"/>
                          <w:lang w:val="es-CO" w:eastAsia="es-ES"/>
                        </w:rPr>
                        <w:t>Fuente: Instituto SINCHI</w:t>
                      </w:r>
                    </w:p>
                  </w:txbxContent>
                </v:textbox>
              </v:shape>
            </w:pict>
          </mc:Fallback>
        </mc:AlternateContent>
      </w:r>
      <w:r>
        <w:rPr>
          <w:noProof/>
          <w:lang w:val="es-CO"/>
        </w:rPr>
        <w:drawing>
          <wp:anchor distT="0" distB="0" distL="114300" distR="114300" simplePos="0" relativeHeight="251658240" behindDoc="1" locked="0" layoutInCell="1" allowOverlap="1" wp14:anchorId="02307EDD" wp14:editId="1809451E">
            <wp:simplePos x="0" y="0"/>
            <wp:positionH relativeFrom="column">
              <wp:posOffset>2406015</wp:posOffset>
            </wp:positionH>
            <wp:positionV relativeFrom="paragraph">
              <wp:posOffset>36318</wp:posOffset>
            </wp:positionV>
            <wp:extent cx="3451602" cy="2239939"/>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1667" r="40371" b="19534"/>
                    <a:stretch/>
                  </pic:blipFill>
                  <pic:spPr bwMode="auto">
                    <a:xfrm>
                      <a:off x="0" y="0"/>
                      <a:ext cx="3451602" cy="2239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16B">
        <w:rPr>
          <w:noProof/>
          <w:lang w:val="es-CO"/>
        </w:rPr>
        <w:drawing>
          <wp:inline distT="0" distB="0" distL="0" distR="0" wp14:anchorId="3199A240" wp14:editId="3B6166CA">
            <wp:extent cx="2321169" cy="2990030"/>
            <wp:effectExtent l="0" t="0" r="317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430" t="14484" r="38473" b="12007"/>
                    <a:stretch/>
                  </pic:blipFill>
                  <pic:spPr bwMode="auto">
                    <a:xfrm>
                      <a:off x="0" y="0"/>
                      <a:ext cx="2325090" cy="2995081"/>
                    </a:xfrm>
                    <a:prstGeom prst="rect">
                      <a:avLst/>
                    </a:prstGeom>
                    <a:ln>
                      <a:noFill/>
                    </a:ln>
                    <a:extLst>
                      <a:ext uri="{53640926-AAD7-44D8-BBD7-CCE9431645EC}">
                        <a14:shadowObscured xmlns:a14="http://schemas.microsoft.com/office/drawing/2010/main"/>
                      </a:ext>
                    </a:extLst>
                  </pic:spPr>
                </pic:pic>
              </a:graphicData>
            </a:graphic>
          </wp:inline>
        </w:drawing>
      </w:r>
    </w:p>
    <w:p w14:paraId="004BC1E9" w14:textId="264E285F" w:rsidR="007D70C4" w:rsidRDefault="00935E01" w:rsidP="00935E01">
      <w:pPr>
        <w:widowControl/>
        <w:autoSpaceDE/>
        <w:autoSpaceDN/>
        <w:adjustRightInd/>
        <w:spacing w:line="276" w:lineRule="auto"/>
        <w:rPr>
          <w:rFonts w:ascii="Calibri" w:hAnsi="Calibri" w:cs="Calibri"/>
          <w:sz w:val="22"/>
          <w:szCs w:val="22"/>
          <w:lang w:val="es-CO"/>
        </w:rPr>
      </w:pPr>
      <w:r w:rsidRPr="0020016B">
        <w:rPr>
          <w:noProof/>
          <w:lang w:val="es-CO"/>
        </w:rPr>
        <mc:AlternateContent>
          <mc:Choice Requires="wps">
            <w:drawing>
              <wp:anchor distT="45720" distB="45720" distL="114300" distR="114300" simplePos="0" relativeHeight="251663360" behindDoc="1" locked="0" layoutInCell="1" allowOverlap="1" wp14:anchorId="2B701DC7" wp14:editId="3E36613F">
                <wp:simplePos x="0" y="0"/>
                <wp:positionH relativeFrom="margin">
                  <wp:align>left</wp:align>
                </wp:positionH>
                <wp:positionV relativeFrom="paragraph">
                  <wp:posOffset>6995</wp:posOffset>
                </wp:positionV>
                <wp:extent cx="2333767" cy="593678"/>
                <wp:effectExtent l="0" t="0" r="952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767" cy="593678"/>
                        </a:xfrm>
                        <a:prstGeom prst="rect">
                          <a:avLst/>
                        </a:prstGeom>
                        <a:solidFill>
                          <a:srgbClr val="FFFFFF"/>
                        </a:solidFill>
                        <a:ln w="9525">
                          <a:noFill/>
                          <a:miter lim="800000"/>
                          <a:headEnd/>
                          <a:tailEnd/>
                        </a:ln>
                      </wps:spPr>
                      <wps:txbx>
                        <w:txbxContent>
                          <w:p w14:paraId="0AE24DE6" w14:textId="0B80C778" w:rsidR="008E250F" w:rsidRPr="00935E01" w:rsidRDefault="008E250F"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w:t>
                            </w:r>
                            <w:r w:rsidRPr="00935E01">
                              <w:rPr>
                                <w:rFonts w:asciiTheme="minorHAnsi" w:hAnsiTheme="minorHAnsi" w:cs="Arial"/>
                                <w:spacing w:val="-2"/>
                                <w:sz w:val="22"/>
                                <w:szCs w:val="22"/>
                                <w:lang w:val="es-CO" w:eastAsia="es-ES"/>
                              </w:rPr>
                              <w:t>Núcleos de deforestación</w:t>
                            </w:r>
                          </w:p>
                          <w:p w14:paraId="1218976A" w14:textId="5E9A2645" w:rsidR="008E250F" w:rsidRPr="0020016B" w:rsidRDefault="008E250F" w:rsidP="00935E01">
                            <w:pPr>
                              <w:jc w:val="center"/>
                              <w:rPr>
                                <w:lang w:val="es-CO"/>
                              </w:rPr>
                            </w:pPr>
                            <w:proofErr w:type="gramStart"/>
                            <w:r w:rsidRPr="00935E01">
                              <w:rPr>
                                <w:rFonts w:asciiTheme="minorHAnsi" w:hAnsiTheme="minorHAnsi" w:cs="Arial"/>
                                <w:spacing w:val="-2"/>
                                <w:sz w:val="22"/>
                                <w:szCs w:val="22"/>
                                <w:lang w:val="es-CO" w:eastAsia="es-ES"/>
                              </w:rPr>
                              <w:t>en</w:t>
                            </w:r>
                            <w:proofErr w:type="gramEnd"/>
                            <w:r w:rsidRPr="00935E01">
                              <w:rPr>
                                <w:rFonts w:asciiTheme="minorHAnsi" w:hAnsiTheme="minorHAnsi" w:cs="Arial"/>
                                <w:spacing w:val="-2"/>
                                <w:sz w:val="22"/>
                                <w:szCs w:val="22"/>
                                <w:lang w:val="es-CO" w:eastAsia="es-ES"/>
                              </w:rPr>
                              <w:t xml:space="preserve"> Colombia </w:t>
                            </w:r>
                            <w:r>
                              <w:rPr>
                                <w:rFonts w:asciiTheme="minorHAnsi" w:hAnsiTheme="minorHAnsi" w:cs="Arial"/>
                                <w:spacing w:val="-2"/>
                                <w:sz w:val="22"/>
                                <w:szCs w:val="22"/>
                                <w:lang w:val="es-CO" w:eastAsia="es-ES"/>
                              </w:rPr>
                              <w:br/>
                            </w:r>
                            <w:r w:rsidRPr="00935E01">
                              <w:rPr>
                                <w:rFonts w:asciiTheme="minorHAnsi" w:hAnsiTheme="minorHAnsi" w:cs="Arial"/>
                                <w:spacing w:val="-2"/>
                                <w:sz w:val="22"/>
                                <w:szCs w:val="22"/>
                                <w:lang w:val="es-CO" w:eastAsia="es-ES"/>
                              </w:rPr>
                              <w:t>Fuente: IDEAM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01DC7" id="_x0000_s1027" type="#_x0000_t202" style="position:absolute;margin-left:0;margin-top:.55pt;width:183.75pt;height:46.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" stroked="f">
                <v:textbox>
                  <w:txbxContent>
                    <w:p w14:paraId="0AE24DE6" w14:textId="0B80C778" w:rsidR="008E250F" w:rsidRPr="00935E01" w:rsidRDefault="008E250F" w:rsidP="00935E01">
                      <w:pPr>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Mapa </w:t>
                      </w:r>
                      <w:r w:rsidRPr="00935E01">
                        <w:rPr>
                          <w:rFonts w:asciiTheme="minorHAnsi" w:hAnsiTheme="minorHAnsi" w:cs="Arial"/>
                          <w:spacing w:val="-2"/>
                          <w:sz w:val="22"/>
                          <w:szCs w:val="22"/>
                          <w:lang w:val="es-CO" w:eastAsia="es-ES"/>
                        </w:rPr>
                        <w:t>Núcleos de deforestación</w:t>
                      </w:r>
                    </w:p>
                    <w:p w14:paraId="1218976A" w14:textId="5E9A2645" w:rsidR="008E250F" w:rsidRPr="0020016B" w:rsidRDefault="008E250F" w:rsidP="00935E01">
                      <w:pPr>
                        <w:jc w:val="center"/>
                        <w:rPr>
                          <w:lang w:val="es-CO"/>
                        </w:rPr>
                      </w:pPr>
                      <w:r w:rsidRPr="00935E01">
                        <w:rPr>
                          <w:rFonts w:asciiTheme="minorHAnsi" w:hAnsiTheme="minorHAnsi" w:cs="Arial"/>
                          <w:spacing w:val="-2"/>
                          <w:sz w:val="22"/>
                          <w:szCs w:val="22"/>
                          <w:lang w:val="es-CO" w:eastAsia="es-ES"/>
                        </w:rPr>
                        <w:t xml:space="preserve">en Colombia </w:t>
                      </w:r>
                      <w:r>
                        <w:rPr>
                          <w:rFonts w:asciiTheme="minorHAnsi" w:hAnsiTheme="minorHAnsi" w:cs="Arial"/>
                          <w:spacing w:val="-2"/>
                          <w:sz w:val="22"/>
                          <w:szCs w:val="22"/>
                          <w:lang w:val="es-CO" w:eastAsia="es-ES"/>
                        </w:rPr>
                        <w:br/>
                      </w:r>
                      <w:r w:rsidRPr="00935E01">
                        <w:rPr>
                          <w:rFonts w:asciiTheme="minorHAnsi" w:hAnsiTheme="minorHAnsi" w:cs="Arial"/>
                          <w:spacing w:val="-2"/>
                          <w:sz w:val="22"/>
                          <w:szCs w:val="22"/>
                          <w:lang w:val="es-CO" w:eastAsia="es-ES"/>
                        </w:rPr>
                        <w:t>Fuente: IDEAM</w:t>
                      </w:r>
                    </w:p>
                  </w:txbxContent>
                </v:textbox>
                <w10:wrap anchorx="margin"/>
              </v:shape>
            </w:pict>
          </mc:Fallback>
        </mc:AlternateContent>
      </w:r>
    </w:p>
    <w:p w14:paraId="6B2534F3" w14:textId="0D6D3D06" w:rsidR="00EB7A99" w:rsidRDefault="00EB7A99" w:rsidP="00EB7A99">
      <w:pPr>
        <w:widowControl/>
        <w:autoSpaceDE/>
        <w:autoSpaceDN/>
        <w:adjustRightInd/>
        <w:spacing w:line="276" w:lineRule="auto"/>
        <w:rPr>
          <w:rFonts w:ascii="Calibri" w:hAnsi="Calibri" w:cs="Calibri"/>
          <w:sz w:val="22"/>
          <w:szCs w:val="22"/>
          <w:lang w:val="es-CO"/>
        </w:rPr>
      </w:pPr>
    </w:p>
    <w:p w14:paraId="5A043A86" w14:textId="08D5F45E" w:rsidR="00EB7A99" w:rsidRDefault="00EB7A99" w:rsidP="00EB7A99">
      <w:pPr>
        <w:widowControl/>
        <w:autoSpaceDE/>
        <w:autoSpaceDN/>
        <w:adjustRightInd/>
        <w:spacing w:line="276" w:lineRule="auto"/>
        <w:jc w:val="both"/>
        <w:rPr>
          <w:rFonts w:ascii="Calibri" w:hAnsi="Calibri" w:cs="Calibri"/>
          <w:sz w:val="22"/>
          <w:szCs w:val="22"/>
          <w:lang w:val="es-CO"/>
        </w:rPr>
      </w:pPr>
      <w:r>
        <w:rPr>
          <w:rFonts w:ascii="Calibri" w:hAnsi="Calibri" w:cs="Calibri"/>
          <w:sz w:val="22"/>
          <w:szCs w:val="22"/>
          <w:lang w:val="es-CO"/>
        </w:rPr>
        <w:lastRenderedPageBreak/>
        <w:t xml:space="preserve">Como se ve en las </w:t>
      </w:r>
      <w:r w:rsidR="006543BC">
        <w:rPr>
          <w:rFonts w:ascii="Calibri" w:hAnsi="Calibri" w:cs="Calibri"/>
          <w:sz w:val="22"/>
          <w:szCs w:val="22"/>
          <w:lang w:val="es-CO"/>
        </w:rPr>
        <w:t xml:space="preserve">anteriores </w:t>
      </w:r>
      <w:r>
        <w:rPr>
          <w:rFonts w:ascii="Calibri" w:hAnsi="Calibri" w:cs="Calibri"/>
          <w:sz w:val="22"/>
          <w:szCs w:val="22"/>
          <w:lang w:val="es-CO"/>
        </w:rPr>
        <w:t xml:space="preserve">imágenes las principales presiones </w:t>
      </w:r>
      <w:proofErr w:type="spellStart"/>
      <w:r>
        <w:rPr>
          <w:rFonts w:ascii="Calibri" w:hAnsi="Calibri" w:cs="Calibri"/>
          <w:sz w:val="22"/>
          <w:szCs w:val="22"/>
          <w:lang w:val="es-CO"/>
        </w:rPr>
        <w:t>socioambientales</w:t>
      </w:r>
      <w:proofErr w:type="spellEnd"/>
      <w:r>
        <w:rPr>
          <w:rFonts w:ascii="Calibri" w:hAnsi="Calibri" w:cs="Calibri"/>
          <w:sz w:val="22"/>
          <w:szCs w:val="22"/>
          <w:lang w:val="es-CO"/>
        </w:rPr>
        <w:t xml:space="preserve"> y núcleos de deforestación se encuentran cerca al límite de la Amazonía que colinda </w:t>
      </w:r>
      <w:r w:rsidR="00E84636">
        <w:rPr>
          <w:rFonts w:ascii="Calibri" w:hAnsi="Calibri" w:cs="Calibri"/>
          <w:sz w:val="22"/>
          <w:szCs w:val="22"/>
          <w:lang w:val="es-CO"/>
        </w:rPr>
        <w:t>hacia el centro del país</w:t>
      </w:r>
      <w:r>
        <w:rPr>
          <w:rFonts w:ascii="Calibri" w:hAnsi="Calibri" w:cs="Calibri"/>
          <w:sz w:val="22"/>
          <w:szCs w:val="22"/>
          <w:lang w:val="es-CO"/>
        </w:rPr>
        <w:t xml:space="preserve"> y, del mapa del IDEAM, se ve como de los 6 focos </w:t>
      </w:r>
      <w:r w:rsidR="006543BC">
        <w:rPr>
          <w:rFonts w:ascii="Calibri" w:hAnsi="Calibri" w:cs="Calibri"/>
          <w:sz w:val="22"/>
          <w:szCs w:val="22"/>
          <w:lang w:val="es-CO"/>
        </w:rPr>
        <w:t xml:space="preserve">más fuertes </w:t>
      </w:r>
      <w:r>
        <w:rPr>
          <w:rFonts w:ascii="Calibri" w:hAnsi="Calibri" w:cs="Calibri"/>
          <w:sz w:val="22"/>
          <w:szCs w:val="22"/>
          <w:lang w:val="es-CO"/>
        </w:rPr>
        <w:t xml:space="preserve">de deforestación en el país 5 se encuentran en la región amazónica, situación que pone de presente la existencia de fenómenos que buscan mover la frontera agrícola e incrementar la </w:t>
      </w:r>
      <w:proofErr w:type="spellStart"/>
      <w:r>
        <w:rPr>
          <w:rFonts w:ascii="Calibri" w:hAnsi="Calibri" w:cs="Calibri"/>
          <w:sz w:val="22"/>
          <w:szCs w:val="22"/>
          <w:lang w:val="es-CO"/>
        </w:rPr>
        <w:t>praderización</w:t>
      </w:r>
      <w:proofErr w:type="spellEnd"/>
      <w:r>
        <w:rPr>
          <w:rFonts w:ascii="Calibri" w:hAnsi="Calibri" w:cs="Calibri"/>
          <w:sz w:val="22"/>
          <w:szCs w:val="22"/>
          <w:lang w:val="es-CO"/>
        </w:rPr>
        <w:t>.</w:t>
      </w:r>
    </w:p>
    <w:p w14:paraId="258768E1" w14:textId="56CF3469" w:rsidR="00E84636" w:rsidRDefault="00E84636" w:rsidP="00EB7A99">
      <w:pPr>
        <w:widowControl/>
        <w:autoSpaceDE/>
        <w:autoSpaceDN/>
        <w:adjustRightInd/>
        <w:spacing w:line="276" w:lineRule="auto"/>
        <w:jc w:val="both"/>
        <w:rPr>
          <w:rFonts w:ascii="Calibri" w:hAnsi="Calibri" w:cs="Calibri"/>
          <w:sz w:val="22"/>
          <w:szCs w:val="22"/>
          <w:lang w:val="es-CO"/>
        </w:rPr>
      </w:pPr>
    </w:p>
    <w:p w14:paraId="755ABE7D" w14:textId="0A8C309B" w:rsidR="007D70C4" w:rsidRDefault="00E84636" w:rsidP="00E84636">
      <w:pPr>
        <w:widowControl/>
        <w:autoSpaceDE/>
        <w:autoSpaceDN/>
        <w:adjustRightInd/>
        <w:spacing w:line="276" w:lineRule="auto"/>
        <w:jc w:val="both"/>
        <w:rPr>
          <w:lang w:val="es-CO"/>
        </w:rPr>
      </w:pPr>
      <w:r>
        <w:rPr>
          <w:rFonts w:ascii="Calibri" w:hAnsi="Calibri" w:cs="Calibri"/>
          <w:sz w:val="22"/>
          <w:szCs w:val="22"/>
          <w:lang w:val="es-CO"/>
        </w:rPr>
        <w:t xml:space="preserve">Por lo anterior, es clara que hay una </w:t>
      </w:r>
      <w:r w:rsidR="00EB7A99">
        <w:rPr>
          <w:rFonts w:ascii="Calibri" w:hAnsi="Calibri" w:cs="Calibri"/>
          <w:sz w:val="22"/>
          <w:szCs w:val="22"/>
          <w:lang w:val="es-CO"/>
        </w:rPr>
        <w:t>inminente necesidad</w:t>
      </w:r>
      <w:r>
        <w:rPr>
          <w:rFonts w:ascii="Calibri" w:hAnsi="Calibri" w:cs="Calibri"/>
          <w:sz w:val="22"/>
          <w:szCs w:val="22"/>
          <w:lang w:val="es-CO"/>
        </w:rPr>
        <w:t xml:space="preserve"> por parte del Estado</w:t>
      </w:r>
      <w:r w:rsidR="00EB7A99">
        <w:rPr>
          <w:rFonts w:ascii="Calibri" w:hAnsi="Calibri" w:cs="Calibri"/>
          <w:sz w:val="22"/>
          <w:szCs w:val="22"/>
          <w:lang w:val="es-CO"/>
        </w:rPr>
        <w:t xml:space="preserve"> de </w:t>
      </w:r>
      <w:r>
        <w:rPr>
          <w:rFonts w:ascii="Calibri" w:hAnsi="Calibri" w:cs="Calibri"/>
          <w:sz w:val="22"/>
          <w:szCs w:val="22"/>
          <w:lang w:val="es-CO"/>
        </w:rPr>
        <w:t>contar con recursos y herramientas jurídicas que le permitan activar mecanismos que detengan la deforestación y procuren por un desarrollo regional sostenible que</w:t>
      </w:r>
      <w:r w:rsidR="000B78BA">
        <w:rPr>
          <w:rFonts w:ascii="Calibri" w:hAnsi="Calibri" w:cs="Calibri"/>
          <w:sz w:val="22"/>
          <w:szCs w:val="22"/>
          <w:lang w:val="es-CO"/>
        </w:rPr>
        <w:t xml:space="preserve">, aprovechando los recursos existentes, </w:t>
      </w:r>
      <w:r>
        <w:rPr>
          <w:rFonts w:ascii="Calibri" w:hAnsi="Calibri" w:cs="Calibri"/>
          <w:sz w:val="22"/>
          <w:szCs w:val="22"/>
          <w:lang w:val="es-CO"/>
        </w:rPr>
        <w:t>garantice la conservación de la biodiversidad y la calidad de vida de todos los habitantes de la región amazónica colombiana.</w:t>
      </w:r>
    </w:p>
    <w:p w14:paraId="2F8800F7" w14:textId="77777777" w:rsidR="00E51371" w:rsidRDefault="00E51371" w:rsidP="00E51371">
      <w:pPr>
        <w:pStyle w:val="Ttulo3"/>
        <w:numPr>
          <w:ilvl w:val="1"/>
          <w:numId w:val="33"/>
        </w:numPr>
        <w:kinsoku w:val="0"/>
        <w:overflowPunct w:val="0"/>
        <w:spacing w:before="360" w:after="240" w:line="276" w:lineRule="auto"/>
        <w:ind w:left="709" w:hanging="709"/>
        <w:jc w:val="both"/>
        <w:textAlignment w:val="baseline"/>
        <w:rPr>
          <w:rFonts w:asciiTheme="minorHAnsi" w:hAnsiTheme="minorHAnsi"/>
          <w:sz w:val="22"/>
          <w:szCs w:val="22"/>
          <w:lang w:val="es-ES" w:eastAsia="es-ES"/>
        </w:rPr>
      </w:pPr>
      <w:r>
        <w:rPr>
          <w:rFonts w:asciiTheme="minorHAnsi" w:hAnsiTheme="minorHAnsi"/>
          <w:sz w:val="22"/>
          <w:szCs w:val="22"/>
          <w:lang w:val="es-ES" w:eastAsia="es-ES"/>
        </w:rPr>
        <w:t>Rezago en infraestructura y el régimen especial</w:t>
      </w:r>
    </w:p>
    <w:p w14:paraId="0F99CDD6"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De conformidad con lo señalado por el DANE en 2018, </w:t>
      </w:r>
      <w:r w:rsidRPr="008B2E4F">
        <w:rPr>
          <w:rFonts w:asciiTheme="minorHAnsi" w:hAnsiTheme="minorHAnsi" w:cs="Arial"/>
          <w:spacing w:val="-2"/>
          <w:sz w:val="22"/>
          <w:szCs w:val="22"/>
          <w:lang w:val="es-CO" w:eastAsia="es-ES"/>
        </w:rPr>
        <w:t xml:space="preserve">Las 5 dimensiones que componen el </w:t>
      </w:r>
      <w:r>
        <w:rPr>
          <w:rFonts w:asciiTheme="minorHAnsi" w:hAnsiTheme="minorHAnsi" w:cs="Arial"/>
          <w:spacing w:val="-2"/>
          <w:sz w:val="22"/>
          <w:szCs w:val="22"/>
          <w:lang w:val="es-CO" w:eastAsia="es-ES"/>
        </w:rPr>
        <w:t>Índice de Pobreza Multidimensional –</w:t>
      </w:r>
      <w:r w:rsidRPr="008B2E4F">
        <w:rPr>
          <w:rFonts w:asciiTheme="minorHAnsi" w:hAnsiTheme="minorHAnsi" w:cs="Arial"/>
          <w:spacing w:val="-2"/>
          <w:sz w:val="22"/>
          <w:szCs w:val="22"/>
          <w:lang w:val="es-CO" w:eastAsia="es-ES"/>
        </w:rPr>
        <w:t>IPM</w:t>
      </w:r>
      <w:r>
        <w:rPr>
          <w:rFonts w:asciiTheme="minorHAnsi" w:hAnsiTheme="minorHAnsi" w:cs="Arial"/>
          <w:spacing w:val="-2"/>
          <w:sz w:val="22"/>
          <w:szCs w:val="22"/>
          <w:lang w:val="es-CO" w:eastAsia="es-ES"/>
        </w:rPr>
        <w:t>-</w:t>
      </w:r>
      <w:r w:rsidRPr="008B2E4F">
        <w:rPr>
          <w:rFonts w:asciiTheme="minorHAnsi" w:hAnsiTheme="minorHAnsi" w:cs="Arial"/>
          <w:spacing w:val="-2"/>
          <w:sz w:val="22"/>
          <w:szCs w:val="22"/>
          <w:lang w:val="es-CO" w:eastAsia="es-ES"/>
        </w:rPr>
        <w:t xml:space="preserve"> involucran 15 indicadores</w:t>
      </w:r>
      <w:r>
        <w:rPr>
          <w:rFonts w:asciiTheme="minorHAnsi" w:hAnsiTheme="minorHAnsi" w:cs="Arial"/>
          <w:spacing w:val="-2"/>
          <w:sz w:val="22"/>
          <w:szCs w:val="22"/>
          <w:lang w:val="es-CO" w:eastAsia="es-ES"/>
        </w:rPr>
        <w:t>. Para que u</w:t>
      </w:r>
      <w:r w:rsidRPr="008B2E4F">
        <w:rPr>
          <w:rFonts w:asciiTheme="minorHAnsi" w:hAnsiTheme="minorHAnsi" w:cs="Arial"/>
          <w:spacing w:val="-2"/>
          <w:sz w:val="22"/>
          <w:szCs w:val="22"/>
          <w:lang w:val="es-CO" w:eastAsia="es-ES"/>
        </w:rPr>
        <w:t>na persona se</w:t>
      </w:r>
      <w:r>
        <w:rPr>
          <w:rFonts w:asciiTheme="minorHAnsi" w:hAnsiTheme="minorHAnsi" w:cs="Arial"/>
          <w:spacing w:val="-2"/>
          <w:sz w:val="22"/>
          <w:szCs w:val="22"/>
          <w:lang w:val="es-CO" w:eastAsia="es-ES"/>
        </w:rPr>
        <w:t>a</w:t>
      </w:r>
      <w:r w:rsidRPr="008B2E4F">
        <w:rPr>
          <w:rFonts w:asciiTheme="minorHAnsi" w:hAnsiTheme="minorHAnsi" w:cs="Arial"/>
          <w:spacing w:val="-2"/>
          <w:sz w:val="22"/>
          <w:szCs w:val="22"/>
          <w:lang w:val="es-CO" w:eastAsia="es-ES"/>
        </w:rPr>
        <w:t xml:space="preserve"> considera</w:t>
      </w:r>
      <w:r>
        <w:rPr>
          <w:rFonts w:asciiTheme="minorHAnsi" w:hAnsiTheme="minorHAnsi" w:cs="Arial"/>
          <w:spacing w:val="-2"/>
          <w:sz w:val="22"/>
          <w:szCs w:val="22"/>
          <w:lang w:val="es-CO" w:eastAsia="es-ES"/>
        </w:rPr>
        <w:t xml:space="preserve"> </w:t>
      </w:r>
      <w:r w:rsidRPr="008B2E4F">
        <w:rPr>
          <w:rFonts w:asciiTheme="minorHAnsi" w:hAnsiTheme="minorHAnsi" w:cs="Arial"/>
          <w:spacing w:val="-2"/>
          <w:sz w:val="22"/>
          <w:szCs w:val="22"/>
          <w:lang w:val="es-CO" w:eastAsia="es-ES"/>
        </w:rPr>
        <w:t xml:space="preserve">en situación de pobreza multidimensional </w:t>
      </w:r>
      <w:r>
        <w:rPr>
          <w:rFonts w:asciiTheme="minorHAnsi" w:hAnsiTheme="minorHAnsi" w:cs="Arial"/>
          <w:spacing w:val="-2"/>
          <w:sz w:val="22"/>
          <w:szCs w:val="22"/>
          <w:lang w:val="es-CO" w:eastAsia="es-ES"/>
        </w:rPr>
        <w:t>se requiere que pertenezca</w:t>
      </w:r>
      <w:r w:rsidRPr="008B2E4F">
        <w:rPr>
          <w:rFonts w:asciiTheme="minorHAnsi" w:hAnsiTheme="minorHAnsi" w:cs="Arial"/>
          <w:spacing w:val="-2"/>
          <w:sz w:val="22"/>
          <w:szCs w:val="22"/>
          <w:lang w:val="es-CO" w:eastAsia="es-ES"/>
        </w:rPr>
        <w:t xml:space="preserve"> a un hogar está privado en</w:t>
      </w:r>
      <w:r>
        <w:rPr>
          <w:rFonts w:asciiTheme="minorHAnsi" w:hAnsiTheme="minorHAnsi" w:cs="Arial"/>
          <w:spacing w:val="-2"/>
          <w:sz w:val="22"/>
          <w:szCs w:val="22"/>
          <w:lang w:val="es-CO" w:eastAsia="es-ES"/>
        </w:rPr>
        <w:t xml:space="preserve"> </w:t>
      </w:r>
      <w:r w:rsidRPr="008B2E4F">
        <w:rPr>
          <w:rFonts w:asciiTheme="minorHAnsi" w:hAnsiTheme="minorHAnsi" w:cs="Arial"/>
          <w:spacing w:val="-2"/>
          <w:sz w:val="22"/>
          <w:szCs w:val="22"/>
          <w:lang w:val="es-CO" w:eastAsia="es-ES"/>
        </w:rPr>
        <w:t>una tercera parte (</w:t>
      </w:r>
      <w:r>
        <w:rPr>
          <w:rFonts w:asciiTheme="minorHAnsi" w:hAnsiTheme="minorHAnsi" w:cs="Arial"/>
          <w:spacing w:val="-2"/>
          <w:sz w:val="22"/>
          <w:szCs w:val="22"/>
          <w:lang w:val="es-CO" w:eastAsia="es-ES"/>
        </w:rPr>
        <w:t>33%</w:t>
      </w:r>
      <w:r w:rsidRPr="008B2E4F">
        <w:rPr>
          <w:rFonts w:asciiTheme="minorHAnsi" w:hAnsiTheme="minorHAnsi" w:cs="Arial"/>
          <w:spacing w:val="-2"/>
          <w:sz w:val="22"/>
          <w:szCs w:val="22"/>
          <w:lang w:val="es-CO" w:eastAsia="es-ES"/>
        </w:rPr>
        <w:t xml:space="preserve">) de </w:t>
      </w:r>
      <w:r>
        <w:rPr>
          <w:rFonts w:asciiTheme="minorHAnsi" w:hAnsiTheme="minorHAnsi" w:cs="Arial"/>
          <w:spacing w:val="-2"/>
          <w:sz w:val="22"/>
          <w:szCs w:val="22"/>
          <w:lang w:val="es-CO" w:eastAsia="es-ES"/>
        </w:rPr>
        <w:t>dichos indicadores</w:t>
      </w:r>
      <w:r>
        <w:rPr>
          <w:rStyle w:val="Refdenotaalfinal"/>
          <w:rFonts w:asciiTheme="minorHAnsi" w:hAnsiTheme="minorHAnsi" w:cs="Arial"/>
          <w:spacing w:val="-2"/>
          <w:sz w:val="22"/>
          <w:szCs w:val="22"/>
          <w:lang w:val="es-CO" w:eastAsia="es-ES"/>
        </w:rPr>
        <w:endnoteReference w:id="30"/>
      </w:r>
      <w:r w:rsidRPr="008B2E4F">
        <w:rPr>
          <w:rFonts w:asciiTheme="minorHAnsi" w:hAnsiTheme="minorHAnsi" w:cs="Arial"/>
          <w:spacing w:val="-2"/>
          <w:sz w:val="22"/>
          <w:szCs w:val="22"/>
          <w:lang w:val="es-CO" w:eastAsia="es-ES"/>
        </w:rPr>
        <w:t>.</w:t>
      </w:r>
      <w:r>
        <w:rPr>
          <w:rFonts w:asciiTheme="minorHAnsi" w:hAnsiTheme="minorHAnsi" w:cs="Arial"/>
          <w:spacing w:val="-2"/>
          <w:sz w:val="22"/>
          <w:szCs w:val="22"/>
          <w:lang w:val="es-CO" w:eastAsia="es-ES"/>
        </w:rPr>
        <w:t xml:space="preserve"> </w:t>
      </w:r>
    </w:p>
    <w:p w14:paraId="1A7A56DF" w14:textId="6B391886" w:rsidR="00E51371" w:rsidRPr="00575F67"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Entre los indicadores tenidos en cuenta por el DANE para efectos de la medición de la pobreza multidimensional se encuentran: </w:t>
      </w:r>
      <w:r w:rsidRPr="00575F67">
        <w:rPr>
          <w:rFonts w:asciiTheme="minorHAnsi" w:hAnsiTheme="minorHAnsi" w:cs="Arial"/>
          <w:spacing w:val="-2"/>
          <w:sz w:val="22"/>
          <w:szCs w:val="22"/>
          <w:lang w:val="es-CO" w:eastAsia="es-ES"/>
        </w:rPr>
        <w:t>bajo logro educativo, desempleo de larga duración</w:t>
      </w:r>
      <w:r>
        <w:rPr>
          <w:rFonts w:asciiTheme="minorHAnsi" w:hAnsiTheme="minorHAnsi" w:cs="Arial"/>
          <w:spacing w:val="-2"/>
          <w:sz w:val="22"/>
          <w:szCs w:val="22"/>
          <w:lang w:val="es-CO" w:eastAsia="es-ES"/>
        </w:rPr>
        <w:t>,</w:t>
      </w:r>
      <w:r w:rsidRPr="00575F67">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t>no</w:t>
      </w:r>
      <w:r w:rsidRPr="00575F67">
        <w:rPr>
          <w:rFonts w:asciiTheme="minorHAnsi" w:hAnsiTheme="minorHAnsi" w:cs="Arial"/>
          <w:spacing w:val="-2"/>
          <w:sz w:val="22"/>
          <w:szCs w:val="22"/>
          <w:lang w:val="es-CO" w:eastAsia="es-ES"/>
        </w:rPr>
        <w:t xml:space="preserve"> aseguramiento en salud</w:t>
      </w:r>
      <w:r>
        <w:rPr>
          <w:rFonts w:asciiTheme="minorHAnsi" w:hAnsiTheme="minorHAnsi" w:cs="Arial"/>
          <w:spacing w:val="-2"/>
          <w:sz w:val="22"/>
          <w:szCs w:val="22"/>
          <w:lang w:val="es-CO" w:eastAsia="es-ES"/>
        </w:rPr>
        <w:t xml:space="preserve">, </w:t>
      </w:r>
      <w:r w:rsidRPr="00575F67">
        <w:rPr>
          <w:rFonts w:asciiTheme="minorHAnsi" w:hAnsiTheme="minorHAnsi" w:cs="Arial"/>
          <w:spacing w:val="-2"/>
          <w:sz w:val="22"/>
          <w:szCs w:val="22"/>
          <w:lang w:val="es-CO" w:eastAsia="es-ES"/>
        </w:rPr>
        <w:t>trabajo infantil, inasistencia escolar</w:t>
      </w:r>
      <w:r>
        <w:rPr>
          <w:rFonts w:asciiTheme="minorHAnsi" w:hAnsiTheme="minorHAnsi" w:cs="Arial"/>
          <w:spacing w:val="-2"/>
          <w:sz w:val="22"/>
          <w:szCs w:val="22"/>
          <w:lang w:val="es-CO" w:eastAsia="es-ES"/>
        </w:rPr>
        <w:t xml:space="preserve">, </w:t>
      </w:r>
      <w:r w:rsidRPr="00575F67">
        <w:rPr>
          <w:rFonts w:asciiTheme="minorHAnsi" w:hAnsiTheme="minorHAnsi" w:cs="Arial"/>
          <w:spacing w:val="-2"/>
          <w:sz w:val="22"/>
          <w:szCs w:val="22"/>
          <w:lang w:val="es-CO" w:eastAsia="es-ES"/>
        </w:rPr>
        <w:t>analfabetismo,</w:t>
      </w:r>
      <w:r>
        <w:rPr>
          <w:rFonts w:asciiTheme="minorHAnsi" w:hAnsiTheme="minorHAnsi" w:cs="Arial"/>
          <w:spacing w:val="-2"/>
          <w:sz w:val="22"/>
          <w:szCs w:val="22"/>
          <w:lang w:val="es-CO" w:eastAsia="es-ES"/>
        </w:rPr>
        <w:t xml:space="preserve"> no</w:t>
      </w:r>
      <w:r w:rsidRPr="00575F67">
        <w:rPr>
          <w:rFonts w:asciiTheme="minorHAnsi" w:hAnsiTheme="minorHAnsi" w:cs="Arial"/>
          <w:spacing w:val="-2"/>
          <w:sz w:val="22"/>
          <w:szCs w:val="22"/>
          <w:lang w:val="es-CO" w:eastAsia="es-ES"/>
        </w:rPr>
        <w:t xml:space="preserve"> acceso a fuente</w:t>
      </w:r>
      <w:r>
        <w:rPr>
          <w:rFonts w:asciiTheme="minorHAnsi" w:hAnsiTheme="minorHAnsi" w:cs="Arial"/>
          <w:spacing w:val="-2"/>
          <w:sz w:val="22"/>
          <w:szCs w:val="22"/>
          <w:lang w:val="es-CO" w:eastAsia="es-ES"/>
        </w:rPr>
        <w:t>s</w:t>
      </w:r>
      <w:r w:rsidRPr="00575F67">
        <w:rPr>
          <w:rFonts w:asciiTheme="minorHAnsi" w:hAnsiTheme="minorHAnsi" w:cs="Arial"/>
          <w:spacing w:val="-2"/>
          <w:sz w:val="22"/>
          <w:szCs w:val="22"/>
          <w:lang w:val="es-CO" w:eastAsia="es-ES"/>
        </w:rPr>
        <w:t xml:space="preserve"> de agua</w:t>
      </w:r>
      <w:r>
        <w:rPr>
          <w:rFonts w:asciiTheme="minorHAnsi" w:hAnsiTheme="minorHAnsi" w:cs="Arial"/>
          <w:spacing w:val="-2"/>
          <w:sz w:val="22"/>
          <w:szCs w:val="22"/>
          <w:lang w:val="es-CO" w:eastAsia="es-ES"/>
        </w:rPr>
        <w:t xml:space="preserve"> mejorada</w:t>
      </w:r>
      <w:r w:rsidRPr="00575F67">
        <w:rPr>
          <w:rFonts w:asciiTheme="minorHAnsi" w:hAnsiTheme="minorHAnsi" w:cs="Arial"/>
          <w:spacing w:val="-2"/>
          <w:sz w:val="22"/>
          <w:szCs w:val="22"/>
          <w:lang w:val="es-CO" w:eastAsia="es-ES"/>
        </w:rPr>
        <w:t>, barreras de acceso a servicios en salud, inadecuada eliminación de excretas, material inadecuado de pisos</w:t>
      </w:r>
      <w:r>
        <w:rPr>
          <w:rFonts w:asciiTheme="minorHAnsi" w:hAnsiTheme="minorHAnsi" w:cs="Arial"/>
          <w:spacing w:val="-2"/>
          <w:sz w:val="22"/>
          <w:szCs w:val="22"/>
          <w:lang w:val="es-CO" w:eastAsia="es-ES"/>
        </w:rPr>
        <w:t xml:space="preserve"> y paredes de las viviendas; indicadores éstos que, en general, miden las condiciones más básicas de la calidad de vida de los habitantes del territorio nacional.</w:t>
      </w:r>
    </w:p>
    <w:p w14:paraId="62637177" w14:textId="4E111003"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De acuerdo con el DANE e</w:t>
      </w:r>
      <w:r w:rsidRPr="00575F67">
        <w:rPr>
          <w:rFonts w:asciiTheme="minorHAnsi" w:hAnsiTheme="minorHAnsi" w:cs="Arial"/>
          <w:spacing w:val="-2"/>
          <w:sz w:val="22"/>
          <w:szCs w:val="22"/>
          <w:lang w:val="es-CO" w:eastAsia="es-ES"/>
        </w:rPr>
        <w:t xml:space="preserve">n 2018 </w:t>
      </w:r>
      <w:r>
        <w:rPr>
          <w:rFonts w:asciiTheme="minorHAnsi" w:hAnsiTheme="minorHAnsi" w:cs="Arial"/>
          <w:spacing w:val="-2"/>
          <w:sz w:val="22"/>
          <w:szCs w:val="22"/>
          <w:lang w:val="es-CO" w:eastAsia="es-ES"/>
        </w:rPr>
        <w:t xml:space="preserve">el porcentaje de </w:t>
      </w:r>
      <w:r w:rsidRPr="00575F67">
        <w:rPr>
          <w:rFonts w:asciiTheme="minorHAnsi" w:hAnsiTheme="minorHAnsi" w:cs="Arial"/>
          <w:spacing w:val="-2"/>
          <w:sz w:val="22"/>
          <w:szCs w:val="22"/>
          <w:lang w:val="es-CO" w:eastAsia="es-ES"/>
        </w:rPr>
        <w:t xml:space="preserve">pobreza multidimensional </w:t>
      </w:r>
      <w:r>
        <w:rPr>
          <w:rFonts w:asciiTheme="minorHAnsi" w:hAnsiTheme="minorHAnsi" w:cs="Arial"/>
          <w:spacing w:val="-2"/>
          <w:sz w:val="22"/>
          <w:szCs w:val="22"/>
          <w:lang w:val="es-CO" w:eastAsia="es-ES"/>
        </w:rPr>
        <w:t xml:space="preserve">promedio del país </w:t>
      </w:r>
      <w:r w:rsidRPr="00575F67">
        <w:rPr>
          <w:rFonts w:asciiTheme="minorHAnsi" w:hAnsiTheme="minorHAnsi" w:cs="Arial"/>
          <w:spacing w:val="-2"/>
          <w:sz w:val="22"/>
          <w:szCs w:val="22"/>
          <w:lang w:val="es-CO" w:eastAsia="es-ES"/>
        </w:rPr>
        <w:t>fue 19,6%.</w:t>
      </w:r>
      <w:r>
        <w:rPr>
          <w:rFonts w:asciiTheme="minorHAnsi" w:hAnsiTheme="minorHAnsi" w:cs="Arial"/>
          <w:spacing w:val="-2"/>
          <w:sz w:val="22"/>
          <w:szCs w:val="22"/>
          <w:lang w:val="es-CO" w:eastAsia="es-ES"/>
        </w:rPr>
        <w:t xml:space="preserve"> En contraste, en el mismo período </w:t>
      </w:r>
      <w:r w:rsidRPr="00575F67">
        <w:rPr>
          <w:rFonts w:asciiTheme="minorHAnsi" w:hAnsiTheme="minorHAnsi" w:cs="Arial"/>
          <w:spacing w:val="-2"/>
          <w:sz w:val="22"/>
          <w:szCs w:val="22"/>
          <w:lang w:val="es-CO" w:eastAsia="es-ES"/>
        </w:rPr>
        <w:t>en la región Orinoquía-Amazonía el porcentaje de personas en situación de pobreza multidimensional para el total regional, cabeceras, centros poblados y rural disperso fue 30,1%, 22,3% y 41,1% respectivamente</w:t>
      </w:r>
      <w:r>
        <w:rPr>
          <w:rFonts w:asciiTheme="minorHAnsi" w:hAnsiTheme="minorHAnsi" w:cs="Arial"/>
          <w:spacing w:val="-2"/>
          <w:sz w:val="22"/>
          <w:szCs w:val="22"/>
          <w:lang w:val="es-CO" w:eastAsia="es-ES"/>
        </w:rPr>
        <w:t>, es decir, más de 10 puntos porcentuales por encima del promedio nacional en cabeceras y áreas rurales de la región.</w:t>
      </w:r>
    </w:p>
    <w:p w14:paraId="1C04D4E0" w14:textId="24CEEE16" w:rsidR="00E51371" w:rsidRPr="00575F67"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sidRPr="00575F67">
        <w:rPr>
          <w:rFonts w:asciiTheme="minorHAnsi" w:hAnsiTheme="minorHAnsi" w:cs="Arial"/>
          <w:spacing w:val="-2"/>
          <w:sz w:val="22"/>
          <w:szCs w:val="22"/>
          <w:lang w:val="es-CO" w:eastAsia="es-ES"/>
        </w:rPr>
        <w:t xml:space="preserve">Como se ve en el siguiente gráfico elaborado por el DANE, </w:t>
      </w:r>
      <w:r>
        <w:rPr>
          <w:rFonts w:asciiTheme="minorHAnsi" w:hAnsiTheme="minorHAnsi" w:cs="Arial"/>
          <w:spacing w:val="-2"/>
          <w:sz w:val="22"/>
          <w:szCs w:val="22"/>
          <w:lang w:val="es-CO" w:eastAsia="es-ES"/>
        </w:rPr>
        <w:t xml:space="preserve">todos </w:t>
      </w:r>
      <w:r w:rsidRPr="00575F67">
        <w:rPr>
          <w:rFonts w:asciiTheme="minorHAnsi" w:hAnsiTheme="minorHAnsi" w:cs="Arial"/>
          <w:spacing w:val="-2"/>
          <w:sz w:val="22"/>
          <w:szCs w:val="22"/>
          <w:lang w:val="es-CO" w:eastAsia="es-ES"/>
        </w:rPr>
        <w:t xml:space="preserve">los departamentos </w:t>
      </w:r>
      <w:r>
        <w:rPr>
          <w:rFonts w:asciiTheme="minorHAnsi" w:hAnsiTheme="minorHAnsi" w:cs="Arial"/>
          <w:spacing w:val="-2"/>
          <w:sz w:val="22"/>
          <w:szCs w:val="22"/>
          <w:lang w:val="es-CO" w:eastAsia="es-ES"/>
        </w:rPr>
        <w:t xml:space="preserve">cuyo territorio se encuentra completamente dentro de la región amazónica colombiana tienen los </w:t>
      </w:r>
      <w:r w:rsidRPr="00575F67">
        <w:rPr>
          <w:rFonts w:asciiTheme="minorHAnsi" w:hAnsiTheme="minorHAnsi" w:cs="Arial"/>
          <w:spacing w:val="-2"/>
          <w:sz w:val="22"/>
          <w:szCs w:val="22"/>
          <w:lang w:val="es-CO" w:eastAsia="es-ES"/>
        </w:rPr>
        <w:t>porcentaje</w:t>
      </w:r>
      <w:r>
        <w:rPr>
          <w:rFonts w:asciiTheme="minorHAnsi" w:hAnsiTheme="minorHAnsi" w:cs="Arial"/>
          <w:spacing w:val="-2"/>
          <w:sz w:val="22"/>
          <w:szCs w:val="22"/>
          <w:lang w:val="es-CO" w:eastAsia="es-ES"/>
        </w:rPr>
        <w:t>s</w:t>
      </w:r>
      <w:r w:rsidRPr="00575F67">
        <w:rPr>
          <w:rFonts w:asciiTheme="minorHAnsi" w:hAnsiTheme="minorHAnsi" w:cs="Arial"/>
          <w:spacing w:val="-2"/>
          <w:sz w:val="22"/>
          <w:szCs w:val="22"/>
          <w:lang w:val="es-CO" w:eastAsia="es-ES"/>
        </w:rPr>
        <w:t xml:space="preserve"> </w:t>
      </w:r>
      <w:r>
        <w:rPr>
          <w:rFonts w:asciiTheme="minorHAnsi" w:hAnsiTheme="minorHAnsi" w:cs="Arial"/>
          <w:spacing w:val="-2"/>
          <w:sz w:val="22"/>
          <w:szCs w:val="22"/>
          <w:lang w:val="es-CO" w:eastAsia="es-ES"/>
        </w:rPr>
        <w:t xml:space="preserve">más altos </w:t>
      </w:r>
      <w:r w:rsidRPr="00575F67">
        <w:rPr>
          <w:rFonts w:asciiTheme="minorHAnsi" w:hAnsiTheme="minorHAnsi" w:cs="Arial"/>
          <w:spacing w:val="-2"/>
          <w:sz w:val="22"/>
          <w:szCs w:val="22"/>
          <w:lang w:val="es-CO" w:eastAsia="es-ES"/>
        </w:rPr>
        <w:t>de personas en situación de pobreza multidimensional</w:t>
      </w:r>
      <w:r>
        <w:rPr>
          <w:rFonts w:asciiTheme="minorHAnsi" w:hAnsiTheme="minorHAnsi" w:cs="Arial"/>
          <w:spacing w:val="-2"/>
          <w:sz w:val="22"/>
          <w:szCs w:val="22"/>
          <w:lang w:val="es-CO" w:eastAsia="es-ES"/>
        </w:rPr>
        <w:t xml:space="preserve">, situación que evidencia, por una parte, una carencia sustancial de la infraestructura necesaria para prestar servicios públicos básicos y, por la otra, </w:t>
      </w:r>
      <w:r w:rsidR="00CE5C7B">
        <w:rPr>
          <w:rFonts w:asciiTheme="minorHAnsi" w:hAnsiTheme="minorHAnsi" w:cs="Arial"/>
          <w:spacing w:val="-2"/>
          <w:sz w:val="22"/>
          <w:szCs w:val="22"/>
          <w:lang w:val="es-CO" w:eastAsia="es-ES"/>
        </w:rPr>
        <w:t>menor impacto de los programas de asistencia social ofrecidos por el gobierno nacional a través de entidades del mismo orden y territoriales.</w:t>
      </w:r>
    </w:p>
    <w:p w14:paraId="00674569"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noProof/>
          <w:lang w:val="es-CO"/>
        </w:rPr>
        <w:lastRenderedPageBreak/>
        <w:drawing>
          <wp:inline distT="0" distB="0" distL="0" distR="0" wp14:anchorId="04AF5A0C" wp14:editId="3AA0323C">
            <wp:extent cx="5704840" cy="2524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52" t="50090" r="27529" b="13398"/>
                    <a:stretch/>
                  </pic:blipFill>
                  <pic:spPr bwMode="auto">
                    <a:xfrm>
                      <a:off x="0" y="0"/>
                      <a:ext cx="5711013" cy="2526856"/>
                    </a:xfrm>
                    <a:prstGeom prst="rect">
                      <a:avLst/>
                    </a:prstGeom>
                    <a:ln>
                      <a:noFill/>
                    </a:ln>
                    <a:extLst>
                      <a:ext uri="{53640926-AAD7-44D8-BBD7-CCE9431645EC}">
                        <a14:shadowObscured xmlns:a14="http://schemas.microsoft.com/office/drawing/2010/main"/>
                      </a:ext>
                    </a:extLst>
                  </pic:spPr>
                </pic:pic>
              </a:graphicData>
            </a:graphic>
          </wp:inline>
        </w:drawing>
      </w:r>
    </w:p>
    <w:p w14:paraId="14DE6AD2" w14:textId="77777777" w:rsidR="00E51371" w:rsidRPr="008B2E4F" w:rsidRDefault="00E51371" w:rsidP="00E51371">
      <w:pPr>
        <w:widowControl/>
        <w:autoSpaceDE/>
        <w:autoSpaceDN/>
        <w:adjustRightInd/>
        <w:spacing w:line="259" w:lineRule="auto"/>
        <w:jc w:val="center"/>
        <w:rPr>
          <w:rFonts w:asciiTheme="minorHAnsi" w:hAnsiTheme="minorHAnsi" w:cs="Arial"/>
          <w:spacing w:val="-2"/>
          <w:sz w:val="22"/>
          <w:szCs w:val="22"/>
          <w:lang w:val="es-CO" w:eastAsia="es-ES"/>
        </w:rPr>
      </w:pPr>
      <w:r w:rsidRPr="008B2E4F">
        <w:rPr>
          <w:rFonts w:asciiTheme="minorHAnsi" w:hAnsiTheme="minorHAnsi" w:cs="Arial"/>
          <w:spacing w:val="-2"/>
          <w:sz w:val="22"/>
          <w:szCs w:val="22"/>
          <w:lang w:val="es-CO" w:eastAsia="es-ES"/>
        </w:rPr>
        <w:t>Pobreza multidimensional (porcentaje) Región Orinoquía-Amazonía y total departamental Año 2018.</w:t>
      </w:r>
    </w:p>
    <w:p w14:paraId="33B4AB12" w14:textId="77777777" w:rsidR="00E51371" w:rsidRPr="008B2E4F" w:rsidRDefault="00E51371" w:rsidP="00E51371">
      <w:pPr>
        <w:widowControl/>
        <w:autoSpaceDE/>
        <w:autoSpaceDN/>
        <w:adjustRightInd/>
        <w:spacing w:after="160" w:line="259" w:lineRule="auto"/>
        <w:jc w:val="center"/>
        <w:rPr>
          <w:rFonts w:asciiTheme="minorHAnsi" w:hAnsiTheme="minorHAnsi" w:cs="Arial"/>
          <w:spacing w:val="-2"/>
          <w:sz w:val="22"/>
          <w:szCs w:val="22"/>
          <w:lang w:val="es-CO" w:eastAsia="es-ES"/>
        </w:rPr>
      </w:pPr>
      <w:r w:rsidRPr="008B2E4F">
        <w:rPr>
          <w:rFonts w:asciiTheme="minorHAnsi" w:hAnsiTheme="minorHAnsi" w:cs="Arial"/>
          <w:spacing w:val="-2"/>
          <w:sz w:val="22"/>
          <w:szCs w:val="22"/>
          <w:lang w:val="es-CO" w:eastAsia="es-ES"/>
        </w:rPr>
        <w:t>Fuente: DANE</w:t>
      </w:r>
    </w:p>
    <w:p w14:paraId="35139CE6" w14:textId="77777777" w:rsidR="00E51371" w:rsidRDefault="00E51371" w:rsidP="00E51371">
      <w:pPr>
        <w:widowControl/>
        <w:autoSpaceDE/>
        <w:autoSpaceDN/>
        <w:adjustRightInd/>
        <w:spacing w:after="160" w:line="259"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Además de lo hallado por el DANE vale la pena destacar la evidencia presentada por la Superintendencia de Servicios Públicos Domiciliarios de acuerdo con la cual la región amazónica colombiana presenta bajos índices en cuanto a la prestación de servicios públicos domiciliarios. Por ejemplo, revisado el </w:t>
      </w:r>
      <w:r w:rsidRPr="00211F70">
        <w:rPr>
          <w:rFonts w:asciiTheme="minorHAnsi" w:hAnsiTheme="minorHAnsi" w:cs="Arial"/>
          <w:spacing w:val="-2"/>
          <w:sz w:val="22"/>
          <w:szCs w:val="22"/>
          <w:lang w:val="es-CO" w:eastAsia="es-ES"/>
        </w:rPr>
        <w:t xml:space="preserve">Índice de Riesgo de la Calidad del Agua para Consumo Humano </w:t>
      </w:r>
      <w:r>
        <w:rPr>
          <w:rFonts w:asciiTheme="minorHAnsi" w:hAnsiTheme="minorHAnsi" w:cs="Arial"/>
          <w:spacing w:val="-2"/>
          <w:sz w:val="22"/>
          <w:szCs w:val="22"/>
          <w:lang w:val="es-CO" w:eastAsia="es-ES"/>
        </w:rPr>
        <w:t xml:space="preserve">–IRCA-, por el cual se analiza si el agua es o no apta para el consumo humano, según el cual cuando los valores de dicho índice superan el 5% </w:t>
      </w:r>
      <w:r w:rsidRPr="00211F70">
        <w:rPr>
          <w:rFonts w:asciiTheme="minorHAnsi" w:hAnsiTheme="minorHAnsi" w:cs="Arial"/>
          <w:spacing w:val="-2"/>
          <w:sz w:val="22"/>
          <w:szCs w:val="22"/>
          <w:lang w:val="es-CO" w:eastAsia="es-ES"/>
        </w:rPr>
        <w:t>el agua se considera como no apta para consumo humano</w:t>
      </w:r>
      <w:r>
        <w:rPr>
          <w:rStyle w:val="Refdenotaalfinal"/>
          <w:rFonts w:asciiTheme="minorHAnsi" w:hAnsiTheme="minorHAnsi" w:cs="Arial"/>
          <w:spacing w:val="-2"/>
          <w:sz w:val="22"/>
          <w:szCs w:val="22"/>
          <w:lang w:val="es-CO" w:eastAsia="es-ES"/>
        </w:rPr>
        <w:endnoteReference w:id="31"/>
      </w:r>
      <w:r>
        <w:rPr>
          <w:rFonts w:asciiTheme="minorHAnsi" w:hAnsiTheme="minorHAnsi" w:cs="Arial"/>
          <w:spacing w:val="-2"/>
          <w:sz w:val="22"/>
          <w:szCs w:val="22"/>
          <w:lang w:val="es-CO" w:eastAsia="es-ES"/>
        </w:rPr>
        <w:t>, se tiene que los valores registrados en los departamentos de la región Amazónica son los siguientes:</w:t>
      </w:r>
    </w:p>
    <w:p w14:paraId="4C76FAEC" w14:textId="77777777" w:rsidR="00E51371" w:rsidRDefault="00E51371" w:rsidP="00E51371">
      <w:pPr>
        <w:widowControl/>
        <w:autoSpaceDE/>
        <w:autoSpaceDN/>
        <w:adjustRightInd/>
        <w:spacing w:line="259" w:lineRule="auto"/>
        <w:jc w:val="center"/>
        <w:rPr>
          <w:rFonts w:asciiTheme="minorHAnsi" w:hAnsiTheme="minorHAnsi" w:cs="Arial"/>
          <w:spacing w:val="-2"/>
          <w:sz w:val="22"/>
          <w:szCs w:val="22"/>
          <w:lang w:val="es-CO" w:eastAsia="es-ES"/>
        </w:rPr>
      </w:pPr>
      <w:r>
        <w:rPr>
          <w:noProof/>
          <w:lang w:val="es-CO"/>
        </w:rPr>
        <w:drawing>
          <wp:inline distT="0" distB="0" distL="0" distR="0" wp14:anchorId="5D7966C9" wp14:editId="2E85FF23">
            <wp:extent cx="4170680" cy="261937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151" t="22144" r="34148" b="23237"/>
                    <a:stretch/>
                  </pic:blipFill>
                  <pic:spPr bwMode="auto">
                    <a:xfrm>
                      <a:off x="0" y="0"/>
                      <a:ext cx="4190351" cy="2631729"/>
                    </a:xfrm>
                    <a:prstGeom prst="rect">
                      <a:avLst/>
                    </a:prstGeom>
                    <a:ln>
                      <a:noFill/>
                    </a:ln>
                    <a:extLst>
                      <a:ext uri="{53640926-AAD7-44D8-BBD7-CCE9431645EC}">
                        <a14:shadowObscured xmlns:a14="http://schemas.microsoft.com/office/drawing/2010/main"/>
                      </a:ext>
                    </a:extLst>
                  </pic:spPr>
                </pic:pic>
              </a:graphicData>
            </a:graphic>
          </wp:inline>
        </w:drawing>
      </w:r>
    </w:p>
    <w:p w14:paraId="0B8501A2" w14:textId="77777777" w:rsidR="00E51371" w:rsidRDefault="00E51371" w:rsidP="00E51371">
      <w:pPr>
        <w:widowControl/>
        <w:autoSpaceDE/>
        <w:autoSpaceDN/>
        <w:adjustRightInd/>
        <w:spacing w:line="259" w:lineRule="auto"/>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IRCA por departamento - 2017</w:t>
      </w:r>
    </w:p>
    <w:p w14:paraId="089C6BC9" w14:textId="77777777" w:rsidR="00E51371" w:rsidRDefault="00E51371" w:rsidP="00E51371">
      <w:pPr>
        <w:widowControl/>
        <w:autoSpaceDE/>
        <w:autoSpaceDN/>
        <w:adjustRightInd/>
        <w:spacing w:after="160" w:line="259" w:lineRule="auto"/>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Fuente: Superintendencia de Servicios Públicos Domiciliarios</w:t>
      </w:r>
    </w:p>
    <w:p w14:paraId="73DFBFE1"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lastRenderedPageBreak/>
        <w:t>De acuerdo con lo anterior, es claro que, a excepción de Guaviare, los departamentos de la región Amazónica colombiana requieren una intervención por parte del Estado para garantizar que sus habitantes cuenten con agua que se considere apta para el consumo humano, hecho este que muestra, sin lugar a dudas, la cruda realidad sobre la infraestructura para la prestación de los servicios más básicos a los que tienen derecho todos los colombianos, pero que, evidentemente, no se garantiza en todo el territorio y que muestra nuevamente la necesidad de la consagración constitucional de la posibilidad de establecer medidas especiales y diferenciales para esta región del país.</w:t>
      </w:r>
    </w:p>
    <w:p w14:paraId="69D10DFA" w14:textId="77777777"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Por otra parte, la región amazónica colombiana en general, presenta un atraso muy importante en materia de Infraestructura vial. Como se verá en el siguiente mapa, la conexión intermunicipal es prácticamente inexistente lo que deriva en la necesidad de hacer desplazamientos vía aérea o por rutas peligrosas (trochas) en varias horas que bien podrían mejorarse a través de la inversión de recursos públicos.</w:t>
      </w:r>
    </w:p>
    <w:p w14:paraId="141217C0" w14:textId="77777777" w:rsidR="00E51371" w:rsidRDefault="00E51371" w:rsidP="00E51371">
      <w:pPr>
        <w:widowControl/>
        <w:autoSpaceDE/>
        <w:autoSpaceDN/>
        <w:adjustRightInd/>
        <w:spacing w:line="276" w:lineRule="auto"/>
        <w:jc w:val="center"/>
        <w:rPr>
          <w:rFonts w:asciiTheme="minorHAnsi" w:hAnsiTheme="minorHAnsi" w:cs="Arial"/>
          <w:spacing w:val="-2"/>
          <w:sz w:val="22"/>
          <w:szCs w:val="22"/>
          <w:lang w:val="es-CO" w:eastAsia="es-ES"/>
        </w:rPr>
      </w:pPr>
      <w:r>
        <w:rPr>
          <w:noProof/>
          <w:lang w:val="es-CO"/>
        </w:rPr>
        <w:drawing>
          <wp:inline distT="0" distB="0" distL="0" distR="0" wp14:anchorId="7C8331B3" wp14:editId="50168D92">
            <wp:extent cx="3648075" cy="4105843"/>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316" t="17501" r="56213" b="5854"/>
                    <a:stretch/>
                  </pic:blipFill>
                  <pic:spPr bwMode="auto">
                    <a:xfrm>
                      <a:off x="0" y="0"/>
                      <a:ext cx="3656112" cy="4114888"/>
                    </a:xfrm>
                    <a:prstGeom prst="rect">
                      <a:avLst/>
                    </a:prstGeom>
                    <a:ln>
                      <a:noFill/>
                    </a:ln>
                    <a:extLst>
                      <a:ext uri="{53640926-AAD7-44D8-BBD7-CCE9431645EC}">
                        <a14:shadowObscured xmlns:a14="http://schemas.microsoft.com/office/drawing/2010/main"/>
                      </a:ext>
                    </a:extLst>
                  </pic:spPr>
                </pic:pic>
              </a:graphicData>
            </a:graphic>
          </wp:inline>
        </w:drawing>
      </w:r>
    </w:p>
    <w:p w14:paraId="1525D1C2" w14:textId="77777777" w:rsidR="00E51371" w:rsidRPr="00FB00BC" w:rsidRDefault="00E51371" w:rsidP="00E51371">
      <w:pPr>
        <w:widowControl/>
        <w:autoSpaceDE/>
        <w:autoSpaceDN/>
        <w:adjustRightInd/>
        <w:spacing w:line="276" w:lineRule="auto"/>
        <w:jc w:val="center"/>
        <w:rPr>
          <w:rFonts w:asciiTheme="minorHAnsi" w:hAnsiTheme="minorHAnsi" w:cs="Arial"/>
          <w:spacing w:val="-2"/>
          <w:sz w:val="22"/>
          <w:szCs w:val="22"/>
          <w:lang w:val="es-CO" w:eastAsia="es-ES"/>
        </w:rPr>
      </w:pPr>
      <w:r w:rsidRPr="00FB00BC">
        <w:rPr>
          <w:rFonts w:asciiTheme="minorHAnsi" w:hAnsiTheme="minorHAnsi" w:cs="Arial"/>
          <w:spacing w:val="-2"/>
          <w:sz w:val="22"/>
          <w:szCs w:val="22"/>
          <w:lang w:val="es-CO" w:eastAsia="es-ES"/>
        </w:rPr>
        <w:t xml:space="preserve">Red Carretera </w:t>
      </w:r>
      <w:r>
        <w:rPr>
          <w:rFonts w:asciiTheme="minorHAnsi" w:hAnsiTheme="minorHAnsi" w:cs="Arial"/>
          <w:spacing w:val="-2"/>
          <w:sz w:val="22"/>
          <w:szCs w:val="22"/>
          <w:lang w:val="es-CO" w:eastAsia="es-ES"/>
        </w:rPr>
        <w:t>de</w:t>
      </w:r>
      <w:r w:rsidRPr="00FB00BC">
        <w:rPr>
          <w:rFonts w:asciiTheme="minorHAnsi" w:hAnsiTheme="minorHAnsi" w:cs="Arial"/>
          <w:spacing w:val="-2"/>
          <w:sz w:val="22"/>
          <w:szCs w:val="22"/>
          <w:lang w:val="es-CO" w:eastAsia="es-ES"/>
        </w:rPr>
        <w:t xml:space="preserve"> Colombia</w:t>
      </w:r>
      <w:r>
        <w:rPr>
          <w:rFonts w:asciiTheme="minorHAnsi" w:hAnsiTheme="minorHAnsi" w:cs="Arial"/>
          <w:spacing w:val="-2"/>
          <w:sz w:val="22"/>
          <w:szCs w:val="22"/>
          <w:lang w:val="es-CO" w:eastAsia="es-ES"/>
        </w:rPr>
        <w:t xml:space="preserve"> - 2014</w:t>
      </w:r>
    </w:p>
    <w:p w14:paraId="66ECAB02" w14:textId="77777777" w:rsidR="00E51371" w:rsidRDefault="00E51371" w:rsidP="00E51371">
      <w:pPr>
        <w:widowControl/>
        <w:autoSpaceDE/>
        <w:autoSpaceDN/>
        <w:adjustRightInd/>
        <w:spacing w:after="200" w:line="276" w:lineRule="auto"/>
        <w:jc w:val="center"/>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Fuente: Ministerio de Transporte</w:t>
      </w:r>
    </w:p>
    <w:p w14:paraId="20695A06" w14:textId="618694DE" w:rsidR="00E51371" w:rsidRDefault="00E51371" w:rsidP="00E51371">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lastRenderedPageBreak/>
        <w:t>Todo lo expuesto, constituye evidencia plena de que existe un rezago muy importante en la capacidad estatal para proveer los servicios básicos a los habitantes de la región Amazónica colombiana, por lo que es evidente que se requiere garantizar, desde el orden constitucional, los derechos de la población que habita en esta región de manera que el Estado cuente con las herramientas para establecer medidas de rango legal de tipo tributario, administrativo, ambiental, entre otras, cuyo objetivo sea asegurar la protección de la riqueza natural de la región y, a su vez, el cumplimiento de los mandatos constitucionales y de los derechos fundamentales de los habitantes de este territorio.</w:t>
      </w:r>
    </w:p>
    <w:p w14:paraId="71524E5B" w14:textId="3C14AF6D" w:rsidR="00123E5B" w:rsidRPr="00123E5B" w:rsidRDefault="00123E5B" w:rsidP="008452C2">
      <w:pPr>
        <w:widowControl/>
        <w:autoSpaceDE/>
        <w:autoSpaceDN/>
        <w:adjustRightInd/>
        <w:spacing w:line="276" w:lineRule="auto"/>
        <w:jc w:val="both"/>
        <w:rPr>
          <w:rFonts w:asciiTheme="minorHAnsi" w:eastAsia="Times New Roman" w:hAnsiTheme="minorHAnsi" w:cs="Vrinda"/>
          <w:b/>
          <w:bCs/>
          <w:sz w:val="22"/>
          <w:szCs w:val="22"/>
          <w:lang w:val="es-ES" w:eastAsia="es-ES"/>
        </w:rPr>
      </w:pPr>
      <w:r w:rsidRPr="00123E5B">
        <w:rPr>
          <w:rFonts w:asciiTheme="minorHAnsi" w:hAnsiTheme="minorHAnsi" w:cs="Arial"/>
          <w:spacing w:val="-2"/>
          <w:sz w:val="22"/>
          <w:szCs w:val="22"/>
          <w:lang w:val="es-CO" w:eastAsia="es-ES"/>
        </w:rPr>
        <w:t xml:space="preserve">Como en el caso del departamento de San Andrés, Providencia y Santa Catalina, cuyas condiciones particulares ameritaron que el constituyente del 91 estableciera el régimen especial hoy previsto en el artículo 310 constitucional, la región Amazónica colombiana tiene características que la hacen diferente a las demás regiones del país, </w:t>
      </w:r>
      <w:r>
        <w:rPr>
          <w:rFonts w:asciiTheme="minorHAnsi" w:hAnsiTheme="minorHAnsi" w:cs="Arial"/>
          <w:spacing w:val="-2"/>
          <w:sz w:val="22"/>
          <w:szCs w:val="22"/>
          <w:lang w:val="es-CO" w:eastAsia="es-ES"/>
        </w:rPr>
        <w:t xml:space="preserve">por lo que, al igual que para el caso de San Andrés, es necesario contar con la facultad de establecer </w:t>
      </w:r>
      <w:r w:rsidRPr="00123E5B">
        <w:rPr>
          <w:rFonts w:asciiTheme="minorHAnsi" w:hAnsiTheme="minorHAnsi" w:cs="Arial"/>
          <w:spacing w:val="-2"/>
          <w:sz w:val="22"/>
          <w:szCs w:val="22"/>
          <w:lang w:val="es-CO" w:eastAsia="es-ES"/>
        </w:rPr>
        <w:t>normas especiales en materia administrativa, de inmigración, fiscal, de comercio exterior, de cambios, financiera y de fomento económico</w:t>
      </w:r>
      <w:r>
        <w:rPr>
          <w:rFonts w:asciiTheme="minorHAnsi" w:hAnsiTheme="minorHAnsi" w:cs="Arial"/>
          <w:spacing w:val="-2"/>
          <w:sz w:val="22"/>
          <w:szCs w:val="22"/>
          <w:lang w:val="es-CO" w:eastAsia="es-ES"/>
        </w:rPr>
        <w:t xml:space="preserve"> que ayuden al desarrollo sostenible de la región y a mejorar la vida de sus habitantes</w:t>
      </w:r>
      <w:r w:rsidRPr="00123E5B">
        <w:rPr>
          <w:rFonts w:asciiTheme="minorHAnsi" w:hAnsiTheme="minorHAnsi" w:cs="Arial"/>
          <w:spacing w:val="-2"/>
          <w:sz w:val="22"/>
          <w:szCs w:val="22"/>
          <w:lang w:val="es-CO" w:eastAsia="es-ES"/>
        </w:rPr>
        <w:t>.</w:t>
      </w:r>
    </w:p>
    <w:p w14:paraId="01DAC1DF" w14:textId="7D94FFED" w:rsidR="00DF404B" w:rsidRPr="006021A1" w:rsidRDefault="000B78BA" w:rsidP="00123E5B">
      <w:pPr>
        <w:pStyle w:val="Ttulo3"/>
        <w:numPr>
          <w:ilvl w:val="1"/>
          <w:numId w:val="33"/>
        </w:numPr>
        <w:kinsoku w:val="0"/>
        <w:overflowPunct w:val="0"/>
        <w:spacing w:before="360" w:after="240" w:line="276" w:lineRule="auto"/>
        <w:jc w:val="both"/>
        <w:textAlignment w:val="baseline"/>
        <w:rPr>
          <w:rFonts w:asciiTheme="minorHAnsi" w:hAnsiTheme="minorHAnsi"/>
          <w:sz w:val="22"/>
          <w:szCs w:val="22"/>
          <w:lang w:val="es-ES" w:eastAsia="es-ES"/>
        </w:rPr>
      </w:pPr>
      <w:r w:rsidRPr="006021A1">
        <w:rPr>
          <w:rFonts w:asciiTheme="minorHAnsi" w:hAnsiTheme="minorHAnsi"/>
          <w:sz w:val="22"/>
          <w:szCs w:val="22"/>
          <w:lang w:val="es-ES" w:eastAsia="es-ES"/>
        </w:rPr>
        <w:t>D</w:t>
      </w:r>
      <w:r w:rsidR="00437C48" w:rsidRPr="006021A1">
        <w:rPr>
          <w:rFonts w:asciiTheme="minorHAnsi" w:hAnsiTheme="minorHAnsi"/>
          <w:sz w:val="22"/>
          <w:szCs w:val="22"/>
          <w:lang w:val="es-ES" w:eastAsia="es-ES"/>
        </w:rPr>
        <w:t>ivisión</w:t>
      </w:r>
      <w:r w:rsidR="00853C2E" w:rsidRPr="006021A1">
        <w:rPr>
          <w:rFonts w:asciiTheme="minorHAnsi" w:hAnsiTheme="minorHAnsi"/>
          <w:sz w:val="22"/>
          <w:szCs w:val="22"/>
          <w:lang w:val="es-ES" w:eastAsia="es-ES"/>
        </w:rPr>
        <w:t xml:space="preserve"> político administrativa</w:t>
      </w:r>
      <w:r w:rsidRPr="006021A1">
        <w:rPr>
          <w:rFonts w:asciiTheme="minorHAnsi" w:hAnsiTheme="minorHAnsi"/>
          <w:sz w:val="22"/>
          <w:szCs w:val="22"/>
          <w:lang w:val="es-ES" w:eastAsia="es-ES"/>
        </w:rPr>
        <w:t xml:space="preserve"> de la región</w:t>
      </w:r>
    </w:p>
    <w:p w14:paraId="642BDD6E" w14:textId="366315C2" w:rsidR="00DF404B" w:rsidRDefault="00E84636" w:rsidP="00DF404B">
      <w:pPr>
        <w:widowControl/>
        <w:autoSpaceDE/>
        <w:autoSpaceDN/>
        <w:adjustRightInd/>
        <w:spacing w:after="200" w:line="276" w:lineRule="auto"/>
        <w:jc w:val="both"/>
        <w:rPr>
          <w:rFonts w:asciiTheme="minorHAnsi" w:hAnsiTheme="minorHAnsi" w:cs="Arial"/>
          <w:sz w:val="22"/>
          <w:szCs w:val="22"/>
          <w:lang w:val="es-ES" w:eastAsia="es-ES"/>
        </w:rPr>
      </w:pPr>
      <w:r>
        <w:rPr>
          <w:rFonts w:asciiTheme="minorHAnsi" w:hAnsiTheme="minorHAnsi" w:cs="Arial"/>
          <w:sz w:val="22"/>
          <w:szCs w:val="22"/>
          <w:lang w:val="es-ES" w:eastAsia="es-ES"/>
        </w:rPr>
        <w:t>La incorporación de la región amazónica colombiana a las reglas especiales contenidas en el artículo 310 constitucional no implica la creación de una nueva entidad territorial. Por el contrario, lo que se pretende con este proyecto de acto legislativo es la consolidación de las entidades territoriales que hacen parte de esta región</w:t>
      </w:r>
      <w:r w:rsidR="00EE0FC5">
        <w:rPr>
          <w:rFonts w:asciiTheme="minorHAnsi" w:hAnsiTheme="minorHAnsi" w:cs="Arial"/>
          <w:sz w:val="22"/>
          <w:szCs w:val="22"/>
          <w:lang w:val="es-ES" w:eastAsia="es-ES"/>
        </w:rPr>
        <w:t>, incluidos los resguardos indígenas,</w:t>
      </w:r>
      <w:r>
        <w:rPr>
          <w:rFonts w:asciiTheme="minorHAnsi" w:hAnsiTheme="minorHAnsi" w:cs="Arial"/>
          <w:sz w:val="22"/>
          <w:szCs w:val="22"/>
          <w:lang w:val="es-ES" w:eastAsia="es-ES"/>
        </w:rPr>
        <w:t xml:space="preserve"> e incrementar la presencia del Estado a fin de mejorar las condiciones de vida de quienes habitan allí, garantizar la protección y conservación de este patrimonio de la humanidad y, por último, incrementar los procesos de investigación que permitan conocer más profundamente las riquezas de este territorio para aprovecharlas de manera sostenible y, con ello, asegurar su preservación para las futuras generaciones.</w:t>
      </w:r>
    </w:p>
    <w:p w14:paraId="2B799F0B" w14:textId="116FE073" w:rsidR="000B78BA" w:rsidRDefault="00EE0FC5" w:rsidP="000B78BA">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z w:val="22"/>
          <w:szCs w:val="22"/>
          <w:lang w:val="es-ES" w:eastAsia="es-ES"/>
        </w:rPr>
        <w:t>C</w:t>
      </w:r>
      <w:r w:rsidR="00E84636">
        <w:rPr>
          <w:rFonts w:asciiTheme="minorHAnsi" w:hAnsiTheme="minorHAnsi" w:cs="Arial"/>
          <w:sz w:val="22"/>
          <w:szCs w:val="22"/>
          <w:lang w:val="es-ES" w:eastAsia="es-ES"/>
        </w:rPr>
        <w:t xml:space="preserve">omo se mostró </w:t>
      </w:r>
      <w:r>
        <w:rPr>
          <w:rFonts w:asciiTheme="minorHAnsi" w:hAnsiTheme="minorHAnsi" w:cs="Arial"/>
          <w:sz w:val="22"/>
          <w:szCs w:val="22"/>
          <w:lang w:val="es-ES" w:eastAsia="es-ES"/>
        </w:rPr>
        <w:t>al inicio de esta ponencia</w:t>
      </w:r>
      <w:r w:rsidR="00E84636">
        <w:rPr>
          <w:rFonts w:asciiTheme="minorHAnsi" w:hAnsiTheme="minorHAnsi" w:cs="Arial"/>
          <w:sz w:val="22"/>
          <w:szCs w:val="22"/>
          <w:lang w:val="es-ES" w:eastAsia="es-ES"/>
        </w:rPr>
        <w:t xml:space="preserve">, </w:t>
      </w:r>
      <w:r w:rsidR="00E84636" w:rsidRPr="00EA42E5">
        <w:rPr>
          <w:rFonts w:asciiTheme="minorHAnsi" w:hAnsiTheme="minorHAnsi" w:cs="Arial"/>
          <w:spacing w:val="-2"/>
          <w:sz w:val="22"/>
          <w:szCs w:val="22"/>
          <w:lang w:val="es-CO" w:eastAsia="es-ES"/>
        </w:rPr>
        <w:t>la región amazónica colombiana</w:t>
      </w:r>
      <w:r w:rsidR="00E84636">
        <w:rPr>
          <w:rFonts w:asciiTheme="minorHAnsi" w:hAnsiTheme="minorHAnsi" w:cs="Arial"/>
          <w:spacing w:val="-2"/>
          <w:sz w:val="22"/>
          <w:szCs w:val="22"/>
          <w:lang w:val="es-CO" w:eastAsia="es-ES"/>
        </w:rPr>
        <w:t xml:space="preserve"> </w:t>
      </w:r>
      <w:r w:rsidR="00E84636" w:rsidRPr="00EA42E5">
        <w:rPr>
          <w:rFonts w:asciiTheme="minorHAnsi" w:hAnsiTheme="minorHAnsi" w:cs="Arial"/>
          <w:spacing w:val="-2"/>
          <w:sz w:val="22"/>
          <w:szCs w:val="22"/>
          <w:lang w:val="es-CO" w:eastAsia="es-ES"/>
        </w:rPr>
        <w:t xml:space="preserve">ocupa </w:t>
      </w:r>
      <w:r w:rsidR="00E84636">
        <w:rPr>
          <w:rFonts w:asciiTheme="minorHAnsi" w:hAnsiTheme="minorHAnsi" w:cs="Arial"/>
          <w:spacing w:val="-2"/>
          <w:sz w:val="22"/>
          <w:szCs w:val="22"/>
          <w:lang w:val="es-CO" w:eastAsia="es-ES"/>
        </w:rPr>
        <w:t xml:space="preserve">no sólo </w:t>
      </w:r>
      <w:r w:rsidR="00E84636" w:rsidRPr="007E059F">
        <w:rPr>
          <w:rFonts w:asciiTheme="minorHAnsi" w:hAnsiTheme="minorHAnsi" w:cs="Arial"/>
          <w:spacing w:val="-2"/>
          <w:sz w:val="22"/>
          <w:szCs w:val="22"/>
          <w:lang w:val="es-CO" w:eastAsia="es-ES"/>
        </w:rPr>
        <w:t>los territorios completos de seis departamentos</w:t>
      </w:r>
      <w:r w:rsidR="00E84636">
        <w:rPr>
          <w:rFonts w:asciiTheme="minorHAnsi" w:hAnsiTheme="minorHAnsi" w:cs="Arial"/>
          <w:spacing w:val="-2"/>
          <w:sz w:val="22"/>
          <w:szCs w:val="22"/>
          <w:lang w:val="es-CO" w:eastAsia="es-ES"/>
        </w:rPr>
        <w:t xml:space="preserve">, sino también </w:t>
      </w:r>
      <w:r w:rsidR="00E84636" w:rsidRPr="007E059F">
        <w:rPr>
          <w:rFonts w:asciiTheme="minorHAnsi" w:hAnsiTheme="minorHAnsi" w:cs="Arial"/>
          <w:spacing w:val="-2"/>
          <w:sz w:val="22"/>
          <w:szCs w:val="22"/>
          <w:lang w:val="es-CO" w:eastAsia="es-ES"/>
        </w:rPr>
        <w:t>fracci</w:t>
      </w:r>
      <w:r w:rsidR="00E84636">
        <w:rPr>
          <w:rFonts w:asciiTheme="minorHAnsi" w:hAnsiTheme="minorHAnsi" w:cs="Arial"/>
          <w:spacing w:val="-2"/>
          <w:sz w:val="22"/>
          <w:szCs w:val="22"/>
          <w:lang w:val="es-CO" w:eastAsia="es-ES"/>
        </w:rPr>
        <w:t>o</w:t>
      </w:r>
      <w:r w:rsidR="00E84636" w:rsidRPr="007E059F">
        <w:rPr>
          <w:rFonts w:asciiTheme="minorHAnsi" w:hAnsiTheme="minorHAnsi" w:cs="Arial"/>
          <w:spacing w:val="-2"/>
          <w:sz w:val="22"/>
          <w:szCs w:val="22"/>
          <w:lang w:val="es-CO" w:eastAsia="es-ES"/>
        </w:rPr>
        <w:t>n</w:t>
      </w:r>
      <w:r w:rsidR="00E84636">
        <w:rPr>
          <w:rFonts w:asciiTheme="minorHAnsi" w:hAnsiTheme="minorHAnsi" w:cs="Arial"/>
          <w:spacing w:val="-2"/>
          <w:sz w:val="22"/>
          <w:szCs w:val="22"/>
          <w:lang w:val="es-CO" w:eastAsia="es-ES"/>
        </w:rPr>
        <w:t>es</w:t>
      </w:r>
      <w:r w:rsidR="00E84636" w:rsidRPr="007E059F">
        <w:rPr>
          <w:rFonts w:asciiTheme="minorHAnsi" w:hAnsiTheme="minorHAnsi" w:cs="Arial"/>
          <w:spacing w:val="-2"/>
          <w:sz w:val="22"/>
          <w:szCs w:val="22"/>
          <w:lang w:val="es-CO" w:eastAsia="es-ES"/>
        </w:rPr>
        <w:t xml:space="preserve"> de </w:t>
      </w:r>
      <w:r w:rsidR="00E84636">
        <w:rPr>
          <w:rFonts w:asciiTheme="minorHAnsi" w:hAnsiTheme="minorHAnsi" w:cs="Arial"/>
          <w:spacing w:val="-2"/>
          <w:sz w:val="22"/>
          <w:szCs w:val="22"/>
          <w:lang w:val="es-CO" w:eastAsia="es-ES"/>
        </w:rPr>
        <w:t xml:space="preserve">otros </w:t>
      </w:r>
      <w:r w:rsidR="00E84636" w:rsidRPr="007E059F">
        <w:rPr>
          <w:rFonts w:asciiTheme="minorHAnsi" w:hAnsiTheme="minorHAnsi" w:cs="Arial"/>
          <w:spacing w:val="-2"/>
          <w:sz w:val="22"/>
          <w:szCs w:val="22"/>
          <w:lang w:val="es-CO" w:eastAsia="es-ES"/>
        </w:rPr>
        <w:t>cuatro</w:t>
      </w:r>
      <w:r>
        <w:rPr>
          <w:rFonts w:asciiTheme="minorHAnsi" w:hAnsiTheme="minorHAnsi" w:cs="Arial"/>
          <w:spacing w:val="-2"/>
          <w:sz w:val="22"/>
          <w:szCs w:val="22"/>
          <w:lang w:val="es-CO" w:eastAsia="es-ES"/>
        </w:rPr>
        <w:t>,</w:t>
      </w:r>
      <w:r w:rsidR="000B78BA">
        <w:rPr>
          <w:rFonts w:asciiTheme="minorHAnsi" w:hAnsiTheme="minorHAnsi" w:cs="Arial"/>
          <w:spacing w:val="-2"/>
          <w:sz w:val="22"/>
          <w:szCs w:val="22"/>
          <w:lang w:val="es-CO" w:eastAsia="es-ES"/>
        </w:rPr>
        <w:t xml:space="preserve"> situación que a está plenamente reconocida por las instituciones estatales de diferente índole que tienen competencias en estas áreas.</w:t>
      </w:r>
    </w:p>
    <w:p w14:paraId="662EEB25" w14:textId="174219B2" w:rsidR="000923A1" w:rsidRDefault="000B78BA" w:rsidP="000B78BA">
      <w:pPr>
        <w:widowControl/>
        <w:autoSpaceDE/>
        <w:autoSpaceDN/>
        <w:adjustRightInd/>
        <w:spacing w:after="200" w:line="276" w:lineRule="auto"/>
        <w:jc w:val="both"/>
        <w:rPr>
          <w:rFonts w:asciiTheme="minorHAnsi" w:hAnsiTheme="minorHAnsi" w:cs="Arial"/>
          <w:spacing w:val="-2"/>
          <w:sz w:val="22"/>
          <w:szCs w:val="22"/>
          <w:lang w:val="es-CO" w:eastAsia="es-ES"/>
        </w:rPr>
      </w:pPr>
      <w:r>
        <w:rPr>
          <w:rFonts w:asciiTheme="minorHAnsi" w:hAnsiTheme="minorHAnsi" w:cs="Arial"/>
          <w:spacing w:val="-2"/>
          <w:sz w:val="22"/>
          <w:szCs w:val="22"/>
          <w:lang w:val="es-CO" w:eastAsia="es-ES"/>
        </w:rPr>
        <w:t xml:space="preserve">En consecuencia, </w:t>
      </w:r>
      <w:r w:rsidR="00EE0FC5">
        <w:rPr>
          <w:rFonts w:asciiTheme="minorHAnsi" w:hAnsiTheme="minorHAnsi" w:cs="Arial"/>
          <w:spacing w:val="-2"/>
          <w:sz w:val="22"/>
          <w:szCs w:val="22"/>
          <w:lang w:val="es-CO" w:eastAsia="es-ES"/>
        </w:rPr>
        <w:t>es necesario que la norma constitucional considere esta particularidad</w:t>
      </w:r>
      <w:r>
        <w:rPr>
          <w:rFonts w:asciiTheme="minorHAnsi" w:hAnsiTheme="minorHAnsi" w:cs="Arial"/>
          <w:spacing w:val="-2"/>
          <w:sz w:val="22"/>
          <w:szCs w:val="22"/>
          <w:lang w:val="es-CO" w:eastAsia="es-ES"/>
        </w:rPr>
        <w:t xml:space="preserve"> y, por tanto, </w:t>
      </w:r>
      <w:r w:rsidR="00EE0FC5">
        <w:rPr>
          <w:rFonts w:asciiTheme="minorHAnsi" w:hAnsiTheme="minorHAnsi" w:cs="Arial"/>
          <w:spacing w:val="-2"/>
          <w:sz w:val="22"/>
          <w:szCs w:val="22"/>
          <w:lang w:val="es-CO" w:eastAsia="es-ES"/>
        </w:rPr>
        <w:t xml:space="preserve">en el texto que se pone a consideración se establece que </w:t>
      </w:r>
      <w:r w:rsidR="00853C2E">
        <w:rPr>
          <w:rFonts w:asciiTheme="minorHAnsi" w:hAnsiTheme="minorHAnsi" w:cs="Arial"/>
          <w:spacing w:val="-2"/>
          <w:sz w:val="22"/>
          <w:szCs w:val="22"/>
          <w:lang w:val="es-CO" w:eastAsia="es-ES"/>
        </w:rPr>
        <w:t>la delimitación</w:t>
      </w:r>
      <w:r w:rsidR="00437C48">
        <w:rPr>
          <w:rFonts w:asciiTheme="minorHAnsi" w:hAnsiTheme="minorHAnsi" w:cs="Arial"/>
          <w:spacing w:val="-2"/>
          <w:sz w:val="22"/>
          <w:szCs w:val="22"/>
          <w:lang w:val="es-CO" w:eastAsia="es-ES"/>
        </w:rPr>
        <w:t xml:space="preserve"> y división</w:t>
      </w:r>
      <w:r w:rsidR="00853C2E">
        <w:rPr>
          <w:rFonts w:asciiTheme="minorHAnsi" w:hAnsiTheme="minorHAnsi" w:cs="Arial"/>
          <w:spacing w:val="-2"/>
          <w:sz w:val="22"/>
          <w:szCs w:val="22"/>
          <w:lang w:val="es-CO" w:eastAsia="es-ES"/>
        </w:rPr>
        <w:t xml:space="preserve"> político administrativa de </w:t>
      </w:r>
      <w:r w:rsidR="00EE0FC5">
        <w:rPr>
          <w:rFonts w:asciiTheme="minorHAnsi" w:hAnsiTheme="minorHAnsi" w:cs="Arial"/>
          <w:spacing w:val="-2"/>
          <w:sz w:val="22"/>
          <w:szCs w:val="22"/>
          <w:lang w:val="es-CO" w:eastAsia="es-ES"/>
        </w:rPr>
        <w:t xml:space="preserve">la región Amazónica colombiana </w:t>
      </w:r>
      <w:r w:rsidR="00853C2E">
        <w:rPr>
          <w:rFonts w:asciiTheme="minorHAnsi" w:hAnsiTheme="minorHAnsi" w:cs="Arial"/>
          <w:spacing w:val="-2"/>
          <w:sz w:val="22"/>
          <w:szCs w:val="22"/>
          <w:lang w:val="es-CO" w:eastAsia="es-ES"/>
        </w:rPr>
        <w:t xml:space="preserve">deberá ser expedida </w:t>
      </w:r>
      <w:r w:rsidR="00EE0FC5">
        <w:rPr>
          <w:rFonts w:asciiTheme="minorHAnsi" w:hAnsiTheme="minorHAnsi" w:cs="Arial"/>
          <w:spacing w:val="-2"/>
          <w:sz w:val="22"/>
          <w:szCs w:val="22"/>
          <w:lang w:val="es-CO" w:eastAsia="es-ES"/>
        </w:rPr>
        <w:t>por el gobierno nacional, con fundamento en la cartografía</w:t>
      </w:r>
      <w:r>
        <w:rPr>
          <w:rFonts w:asciiTheme="minorHAnsi" w:hAnsiTheme="minorHAnsi" w:cs="Arial"/>
          <w:spacing w:val="-2"/>
          <w:sz w:val="22"/>
          <w:szCs w:val="22"/>
          <w:lang w:val="es-CO" w:eastAsia="es-ES"/>
        </w:rPr>
        <w:t xml:space="preserve"> existente a la fecha de expedición del acto legislativo y que ha sido </w:t>
      </w:r>
      <w:r w:rsidR="00EE0FC5">
        <w:rPr>
          <w:rFonts w:asciiTheme="minorHAnsi" w:hAnsiTheme="minorHAnsi" w:cs="Arial"/>
          <w:spacing w:val="-2"/>
          <w:sz w:val="22"/>
          <w:szCs w:val="22"/>
          <w:lang w:val="es-CO" w:eastAsia="es-ES"/>
        </w:rPr>
        <w:t xml:space="preserve">desarrollada por </w:t>
      </w:r>
      <w:r w:rsidR="00853C2E">
        <w:rPr>
          <w:rFonts w:asciiTheme="minorHAnsi" w:hAnsiTheme="minorHAnsi" w:cs="Arial"/>
          <w:spacing w:val="-2"/>
          <w:sz w:val="22"/>
          <w:szCs w:val="22"/>
          <w:lang w:val="es-CO" w:eastAsia="es-ES"/>
        </w:rPr>
        <w:t xml:space="preserve">el Ministerio de Ambiente y Desarrollo Sostenible, sus entidades adscritas y </w:t>
      </w:r>
      <w:r w:rsidR="00853C2E">
        <w:rPr>
          <w:rFonts w:asciiTheme="minorHAnsi" w:hAnsiTheme="minorHAnsi" w:cs="Arial"/>
          <w:spacing w:val="-2"/>
          <w:sz w:val="22"/>
          <w:szCs w:val="22"/>
          <w:lang w:val="es-CO" w:eastAsia="es-ES"/>
        </w:rPr>
        <w:lastRenderedPageBreak/>
        <w:t xml:space="preserve">vinculadas y </w:t>
      </w:r>
      <w:r w:rsidR="00EE0FC5">
        <w:rPr>
          <w:rFonts w:asciiTheme="minorHAnsi" w:hAnsiTheme="minorHAnsi" w:cs="Arial"/>
          <w:spacing w:val="-2"/>
          <w:sz w:val="22"/>
          <w:szCs w:val="22"/>
          <w:lang w:val="es-CO" w:eastAsia="es-ES"/>
        </w:rPr>
        <w:t>el IGAC</w:t>
      </w:r>
      <w:r w:rsidR="00853C2E">
        <w:rPr>
          <w:rFonts w:asciiTheme="minorHAnsi" w:hAnsiTheme="minorHAnsi" w:cs="Arial"/>
          <w:spacing w:val="-2"/>
          <w:sz w:val="22"/>
          <w:szCs w:val="22"/>
          <w:lang w:val="es-CO" w:eastAsia="es-ES"/>
        </w:rPr>
        <w:t>. Esto</w:t>
      </w:r>
      <w:r>
        <w:rPr>
          <w:rFonts w:asciiTheme="minorHAnsi" w:hAnsiTheme="minorHAnsi" w:cs="Arial"/>
          <w:spacing w:val="-2"/>
          <w:sz w:val="22"/>
          <w:szCs w:val="22"/>
          <w:lang w:val="es-CO" w:eastAsia="es-ES"/>
        </w:rPr>
        <w:t>, a fin de evitar posteriores discusiones sobre la aplicación de reglas especiales en áreas que no forman parte de la región y evitar así un uso indebido de dichas normas</w:t>
      </w:r>
      <w:r w:rsidR="00EE0FC5">
        <w:rPr>
          <w:rFonts w:asciiTheme="minorHAnsi" w:hAnsiTheme="minorHAnsi" w:cs="Arial"/>
          <w:spacing w:val="-2"/>
          <w:sz w:val="22"/>
          <w:szCs w:val="22"/>
          <w:lang w:val="es-CO" w:eastAsia="es-ES"/>
        </w:rPr>
        <w:t xml:space="preserve">. </w:t>
      </w:r>
    </w:p>
    <w:p w14:paraId="354AC01E" w14:textId="77777777" w:rsidR="00BF13D5" w:rsidRPr="00A5094C" w:rsidRDefault="00BF13D5" w:rsidP="000923A1">
      <w:pPr>
        <w:pStyle w:val="Ttulo2"/>
        <w:numPr>
          <w:ilvl w:val="0"/>
          <w:numId w:val="33"/>
        </w:numPr>
        <w:spacing w:after="240" w:line="276" w:lineRule="auto"/>
        <w:ind w:left="714" w:hanging="357"/>
        <w:rPr>
          <w:rFonts w:asciiTheme="minorHAnsi" w:hAnsiTheme="minorHAnsi"/>
          <w:sz w:val="22"/>
          <w:szCs w:val="22"/>
          <w:lang w:val="es-ES" w:eastAsia="es-ES"/>
        </w:rPr>
      </w:pPr>
      <w:r w:rsidRPr="00A5094C">
        <w:rPr>
          <w:rFonts w:asciiTheme="minorHAnsi" w:hAnsiTheme="minorHAnsi"/>
          <w:sz w:val="22"/>
          <w:szCs w:val="22"/>
          <w:lang w:val="es-ES" w:eastAsia="es-ES"/>
        </w:rPr>
        <w:t>PLIEGO DE MODIFICACIONES</w:t>
      </w:r>
    </w:p>
    <w:p w14:paraId="0FB906C2" w14:textId="5796A87A" w:rsidR="00BF13D5" w:rsidRPr="00A5094C" w:rsidRDefault="00F578B4" w:rsidP="00934BCB">
      <w:pPr>
        <w:widowControl/>
        <w:autoSpaceDE/>
        <w:autoSpaceDN/>
        <w:adjustRightInd/>
        <w:spacing w:after="200" w:line="276" w:lineRule="auto"/>
        <w:jc w:val="both"/>
        <w:rPr>
          <w:rFonts w:asciiTheme="minorHAnsi" w:hAnsiTheme="minorHAnsi" w:cs="Arial"/>
          <w:sz w:val="22"/>
          <w:szCs w:val="22"/>
          <w:lang w:val="es-ES" w:eastAsia="es-ES"/>
        </w:rPr>
      </w:pPr>
      <w:bookmarkStart w:id="1" w:name="_Hlk18130130"/>
      <w:r>
        <w:rPr>
          <w:rFonts w:asciiTheme="minorHAnsi" w:hAnsiTheme="minorHAnsi" w:cs="Arial"/>
          <w:sz w:val="22"/>
          <w:szCs w:val="22"/>
          <w:lang w:val="es-ES" w:eastAsia="es-ES"/>
        </w:rPr>
        <w:t>De acuerdo con lo expuesto, se proponen los siguientes ajustes al texto a poner a consideración a la Comisión Primera de la H. Cámara de Representantes:</w:t>
      </w:r>
    </w:p>
    <w:tbl>
      <w:tblPr>
        <w:tblStyle w:val="Tablaconcuadrcula"/>
        <w:tblW w:w="0" w:type="auto"/>
        <w:tblLayout w:type="fixed"/>
        <w:tblLook w:val="04A0" w:firstRow="1" w:lastRow="0" w:firstColumn="1" w:lastColumn="0" w:noHBand="0" w:noVBand="1"/>
      </w:tblPr>
      <w:tblGrid>
        <w:gridCol w:w="3256"/>
        <w:gridCol w:w="3260"/>
        <w:gridCol w:w="2312"/>
      </w:tblGrid>
      <w:tr w:rsidR="009F1891" w:rsidRPr="00F578B4" w14:paraId="66BBA370" w14:textId="77777777" w:rsidTr="009F1891">
        <w:trPr>
          <w:tblHeader/>
        </w:trPr>
        <w:tc>
          <w:tcPr>
            <w:tcW w:w="3256" w:type="dxa"/>
            <w:vAlign w:val="center"/>
          </w:tcPr>
          <w:bookmarkEnd w:id="1"/>
          <w:p w14:paraId="4844FB5F" w14:textId="77777777" w:rsidR="009F1891" w:rsidRPr="00A5094C" w:rsidRDefault="009F1891" w:rsidP="003E24DA">
            <w:pPr>
              <w:spacing w:line="276" w:lineRule="auto"/>
              <w:jc w:val="center"/>
              <w:rPr>
                <w:rFonts w:asciiTheme="minorHAnsi" w:hAnsiTheme="minorHAnsi" w:cs="Arial"/>
                <w:b/>
                <w:bCs/>
                <w:sz w:val="22"/>
                <w:szCs w:val="22"/>
                <w:lang w:val="es-ES" w:eastAsia="es-ES"/>
              </w:rPr>
            </w:pPr>
            <w:r w:rsidRPr="00A5094C">
              <w:rPr>
                <w:rFonts w:asciiTheme="minorHAnsi" w:hAnsiTheme="minorHAnsi" w:cs="Arial"/>
                <w:b/>
                <w:bCs/>
                <w:sz w:val="22"/>
                <w:szCs w:val="22"/>
                <w:lang w:val="es-ES" w:eastAsia="es-ES"/>
              </w:rPr>
              <w:t>TEXTO RADICADO</w:t>
            </w:r>
          </w:p>
        </w:tc>
        <w:tc>
          <w:tcPr>
            <w:tcW w:w="3260" w:type="dxa"/>
            <w:vAlign w:val="center"/>
          </w:tcPr>
          <w:p w14:paraId="196C3C83" w14:textId="77777777" w:rsidR="009F1891" w:rsidRPr="00A5094C" w:rsidRDefault="009F1891" w:rsidP="003E24DA">
            <w:pPr>
              <w:spacing w:line="276" w:lineRule="auto"/>
              <w:jc w:val="center"/>
              <w:rPr>
                <w:rFonts w:asciiTheme="minorHAnsi" w:hAnsiTheme="minorHAnsi" w:cs="Arial"/>
                <w:b/>
                <w:bCs/>
                <w:sz w:val="22"/>
                <w:szCs w:val="22"/>
                <w:lang w:val="es-ES" w:eastAsia="es-ES"/>
              </w:rPr>
            </w:pPr>
            <w:r w:rsidRPr="00A5094C">
              <w:rPr>
                <w:rFonts w:asciiTheme="minorHAnsi" w:hAnsiTheme="minorHAnsi" w:cs="Arial"/>
                <w:b/>
                <w:bCs/>
                <w:sz w:val="22"/>
                <w:szCs w:val="22"/>
                <w:lang w:val="es-ES" w:eastAsia="es-ES"/>
              </w:rPr>
              <w:t>TEXTO PROPUESTO PARA PRIMER DEBATE</w:t>
            </w:r>
          </w:p>
        </w:tc>
        <w:tc>
          <w:tcPr>
            <w:tcW w:w="2312" w:type="dxa"/>
            <w:vAlign w:val="center"/>
          </w:tcPr>
          <w:p w14:paraId="685A2EA0" w14:textId="77777777" w:rsidR="009F1891" w:rsidRPr="00A5094C" w:rsidRDefault="009F1891" w:rsidP="003E24DA">
            <w:pPr>
              <w:spacing w:line="276" w:lineRule="auto"/>
              <w:jc w:val="center"/>
              <w:rPr>
                <w:rFonts w:asciiTheme="minorHAnsi" w:hAnsiTheme="minorHAnsi" w:cs="Arial"/>
                <w:b/>
                <w:bCs/>
                <w:sz w:val="22"/>
                <w:szCs w:val="22"/>
                <w:lang w:val="es-ES" w:eastAsia="es-ES"/>
              </w:rPr>
            </w:pPr>
            <w:r w:rsidRPr="00A5094C">
              <w:rPr>
                <w:rFonts w:asciiTheme="minorHAnsi" w:hAnsiTheme="minorHAnsi" w:cs="Arial"/>
                <w:b/>
                <w:bCs/>
                <w:sz w:val="22"/>
                <w:szCs w:val="22"/>
                <w:lang w:val="es-ES" w:eastAsia="es-ES"/>
              </w:rPr>
              <w:t>Justificación</w:t>
            </w:r>
          </w:p>
        </w:tc>
      </w:tr>
      <w:tr w:rsidR="009F1891" w:rsidRPr="00C0549C" w14:paraId="28C411C3" w14:textId="77777777" w:rsidTr="009F1891">
        <w:tc>
          <w:tcPr>
            <w:tcW w:w="3256" w:type="dxa"/>
          </w:tcPr>
          <w:p w14:paraId="4779EE6E" w14:textId="77777777" w:rsidR="009F1891" w:rsidRPr="00A5094C" w:rsidRDefault="009F1891" w:rsidP="003E24DA">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
                <w:bCs/>
                <w:spacing w:val="2"/>
                <w:sz w:val="22"/>
                <w:szCs w:val="22"/>
                <w:u w:val="single"/>
                <w:lang w:val="es-ES" w:eastAsia="es-ES"/>
              </w:rPr>
            </w:pPr>
            <w:r w:rsidRPr="00A5094C">
              <w:rPr>
                <w:rFonts w:asciiTheme="minorHAnsi" w:eastAsia="Times New Roman" w:hAnsiTheme="minorHAnsi" w:cs="Arial"/>
                <w:b/>
                <w:bCs/>
                <w:spacing w:val="2"/>
                <w:sz w:val="22"/>
                <w:szCs w:val="22"/>
                <w:lang w:val="es-ES" w:eastAsia="es-ES"/>
              </w:rPr>
              <w:t>PROYECTO DE ACTO LEGISLATIVO 002 DE 2019 CÁMARA</w:t>
            </w:r>
          </w:p>
          <w:p w14:paraId="2BBCDDA2" w14:textId="77777777" w:rsidR="009F1891" w:rsidRPr="00A5094C" w:rsidRDefault="009F1891" w:rsidP="003E24DA">
            <w:pPr>
              <w:spacing w:before="80" w:line="276" w:lineRule="auto"/>
              <w:jc w:val="center"/>
              <w:rPr>
                <w:rFonts w:asciiTheme="minorHAnsi" w:hAnsiTheme="minorHAnsi" w:cs="Arial"/>
                <w:i/>
                <w:spacing w:val="-2"/>
                <w:sz w:val="22"/>
                <w:szCs w:val="22"/>
                <w:lang w:val="es-ES" w:eastAsia="es-ES"/>
              </w:rPr>
            </w:pPr>
            <w:r w:rsidRPr="00A5094C">
              <w:rPr>
                <w:rFonts w:asciiTheme="minorHAnsi" w:hAnsiTheme="minorHAnsi" w:cs="Arial"/>
                <w:i/>
                <w:spacing w:val="-2"/>
                <w:sz w:val="22"/>
                <w:szCs w:val="22"/>
                <w:lang w:val="es-ES" w:eastAsia="es-ES"/>
              </w:rPr>
              <w:t>“Por el cual se adiciona al artículo 310 de la constitución política colombiana normas especiales para la organización, funcionamiento, protección cultural, étnica y ambiental para el departamento de Amazonas”</w:t>
            </w:r>
          </w:p>
          <w:p w14:paraId="078F6A5E" w14:textId="77777777" w:rsidR="003E24DA" w:rsidRDefault="003E24DA" w:rsidP="003E24DA">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Cs/>
                <w:sz w:val="22"/>
                <w:szCs w:val="22"/>
                <w:lang w:val="es-ES" w:eastAsia="es-ES"/>
              </w:rPr>
            </w:pPr>
          </w:p>
          <w:p w14:paraId="23F05BD0" w14:textId="77777777" w:rsidR="003E24DA" w:rsidRDefault="003E24DA" w:rsidP="003E24DA">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Cs/>
                <w:sz w:val="22"/>
                <w:szCs w:val="22"/>
                <w:lang w:val="es-ES" w:eastAsia="es-ES"/>
              </w:rPr>
            </w:pPr>
          </w:p>
          <w:p w14:paraId="56FEEEDD" w14:textId="77777777" w:rsidR="00903B13" w:rsidRPr="00A5094C" w:rsidRDefault="009F1891" w:rsidP="003E24DA">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Cs/>
                <w:sz w:val="22"/>
                <w:szCs w:val="22"/>
                <w:lang w:val="es-ES" w:eastAsia="es-ES"/>
              </w:rPr>
            </w:pPr>
            <w:r w:rsidRPr="00A5094C">
              <w:rPr>
                <w:rFonts w:asciiTheme="minorHAnsi" w:eastAsia="Times New Roman" w:hAnsiTheme="minorHAnsi" w:cs="Arial"/>
                <w:bCs/>
                <w:sz w:val="22"/>
                <w:szCs w:val="22"/>
                <w:lang w:val="es-ES" w:eastAsia="es-ES"/>
              </w:rPr>
              <w:t>El Congreso de Colombia</w:t>
            </w:r>
            <w:r w:rsidR="00903B13" w:rsidRPr="00A5094C">
              <w:rPr>
                <w:rFonts w:asciiTheme="minorHAnsi" w:eastAsia="Times New Roman" w:hAnsiTheme="minorHAnsi" w:cs="Arial"/>
                <w:bCs/>
                <w:sz w:val="22"/>
                <w:szCs w:val="22"/>
                <w:lang w:val="es-ES" w:eastAsia="es-ES"/>
              </w:rPr>
              <w:t>,</w:t>
            </w:r>
          </w:p>
          <w:p w14:paraId="0D1E65E3" w14:textId="77777777" w:rsidR="009F1891" w:rsidRPr="00A5094C" w:rsidRDefault="009F1891" w:rsidP="003E24DA">
            <w:pPr>
              <w:widowControl/>
              <w:kinsoku w:val="0"/>
              <w:overflowPunct w:val="0"/>
              <w:autoSpaceDE/>
              <w:autoSpaceDN/>
              <w:adjustRightInd/>
              <w:spacing w:before="80" w:line="276" w:lineRule="auto"/>
              <w:ind w:left="29" w:right="79"/>
              <w:jc w:val="center"/>
              <w:textAlignment w:val="baseline"/>
              <w:rPr>
                <w:rFonts w:asciiTheme="minorHAnsi" w:hAnsiTheme="minorHAnsi" w:cs="Arial"/>
                <w:sz w:val="22"/>
                <w:szCs w:val="22"/>
                <w:lang w:val="es-ES" w:eastAsia="es-ES"/>
              </w:rPr>
            </w:pPr>
            <w:r w:rsidRPr="00A5094C">
              <w:rPr>
                <w:rFonts w:asciiTheme="minorHAnsi" w:eastAsia="Times New Roman" w:hAnsiTheme="minorHAnsi" w:cs="Arial"/>
                <w:bCs/>
                <w:sz w:val="22"/>
                <w:szCs w:val="22"/>
                <w:lang w:val="es-ES" w:eastAsia="es-ES"/>
              </w:rPr>
              <w:t>DECRETA:</w:t>
            </w:r>
          </w:p>
        </w:tc>
        <w:tc>
          <w:tcPr>
            <w:tcW w:w="3260" w:type="dxa"/>
          </w:tcPr>
          <w:p w14:paraId="62376185" w14:textId="77777777" w:rsidR="009F1891" w:rsidRPr="00A5094C" w:rsidRDefault="009F1891" w:rsidP="003E24DA">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
                <w:bCs/>
                <w:spacing w:val="2"/>
                <w:sz w:val="22"/>
                <w:szCs w:val="22"/>
                <w:u w:val="single"/>
                <w:lang w:val="es-ES" w:eastAsia="es-ES"/>
              </w:rPr>
            </w:pPr>
            <w:r w:rsidRPr="00A5094C">
              <w:rPr>
                <w:rFonts w:asciiTheme="minorHAnsi" w:eastAsia="Times New Roman" w:hAnsiTheme="minorHAnsi" w:cs="Arial"/>
                <w:b/>
                <w:bCs/>
                <w:spacing w:val="2"/>
                <w:sz w:val="22"/>
                <w:szCs w:val="22"/>
                <w:lang w:val="es-ES" w:eastAsia="es-ES"/>
              </w:rPr>
              <w:t>PROYECTO DE ACTO LEGISLATIVO 002 DE 2019 CÁMARA.</w:t>
            </w:r>
          </w:p>
          <w:p w14:paraId="01A52408" w14:textId="77777777" w:rsidR="009F1891" w:rsidRPr="00A5094C" w:rsidRDefault="009F1891" w:rsidP="003E24DA">
            <w:pPr>
              <w:spacing w:before="80" w:line="276" w:lineRule="auto"/>
              <w:jc w:val="center"/>
              <w:rPr>
                <w:rFonts w:asciiTheme="minorHAnsi" w:hAnsiTheme="minorHAnsi" w:cs="Arial"/>
                <w:i/>
                <w:spacing w:val="-2"/>
                <w:sz w:val="22"/>
                <w:szCs w:val="22"/>
                <w:lang w:val="es-ES" w:eastAsia="es-ES"/>
              </w:rPr>
            </w:pPr>
            <w:r w:rsidRPr="00A5094C">
              <w:rPr>
                <w:rFonts w:asciiTheme="minorHAnsi" w:hAnsiTheme="minorHAnsi" w:cs="Arial"/>
                <w:i/>
                <w:spacing w:val="-2"/>
                <w:sz w:val="22"/>
                <w:szCs w:val="22"/>
                <w:lang w:val="es-ES" w:eastAsia="es-ES"/>
              </w:rPr>
              <w:t xml:space="preserve">“Por el cual se </w:t>
            </w:r>
            <w:r w:rsidRPr="00A5094C">
              <w:rPr>
                <w:rFonts w:asciiTheme="minorHAnsi" w:hAnsiTheme="minorHAnsi" w:cs="Arial"/>
                <w:i/>
                <w:spacing w:val="-2"/>
                <w:sz w:val="22"/>
                <w:szCs w:val="22"/>
                <w:u w:val="single"/>
                <w:lang w:val="es-ES" w:eastAsia="es-ES"/>
              </w:rPr>
              <w:t>adicionan</w:t>
            </w:r>
            <w:r w:rsidRPr="00A5094C">
              <w:rPr>
                <w:rFonts w:asciiTheme="minorHAnsi" w:hAnsiTheme="minorHAnsi" w:cs="Arial"/>
                <w:i/>
                <w:spacing w:val="-2"/>
                <w:sz w:val="22"/>
                <w:szCs w:val="22"/>
                <w:lang w:val="es-ES" w:eastAsia="es-ES"/>
              </w:rPr>
              <w:t xml:space="preserve"> al artículo 310 de la constitución política colombiana normas especiales para la organización, funcionamiento, protección cultural, étnica y ambiental para </w:t>
            </w:r>
            <w:r w:rsidRPr="00A5094C">
              <w:rPr>
                <w:rFonts w:asciiTheme="minorHAnsi" w:hAnsiTheme="minorHAnsi" w:cs="Arial"/>
                <w:i/>
                <w:strike/>
                <w:spacing w:val="-2"/>
                <w:sz w:val="22"/>
                <w:szCs w:val="22"/>
                <w:lang w:val="es-ES" w:eastAsia="es-ES"/>
              </w:rPr>
              <w:t>el departamento de Amazonas</w:t>
            </w:r>
            <w:r w:rsidRPr="00A5094C">
              <w:rPr>
                <w:rFonts w:asciiTheme="minorHAnsi" w:hAnsiTheme="minorHAnsi" w:cs="Arial"/>
                <w:i/>
                <w:spacing w:val="-2"/>
                <w:sz w:val="22"/>
                <w:szCs w:val="22"/>
                <w:u w:val="single"/>
                <w:lang w:val="es-ES" w:eastAsia="es-ES"/>
              </w:rPr>
              <w:t xml:space="preserve"> la región Amazónica Colombiana</w:t>
            </w:r>
            <w:r w:rsidRPr="00A5094C">
              <w:rPr>
                <w:rFonts w:asciiTheme="minorHAnsi" w:hAnsiTheme="minorHAnsi" w:cs="Arial"/>
                <w:i/>
                <w:spacing w:val="-2"/>
                <w:sz w:val="22"/>
                <w:szCs w:val="22"/>
                <w:lang w:val="es-ES" w:eastAsia="es-ES"/>
              </w:rPr>
              <w:t>”</w:t>
            </w:r>
          </w:p>
          <w:p w14:paraId="3763EBEC" w14:textId="77777777" w:rsidR="003E24DA" w:rsidRDefault="003E24DA" w:rsidP="003E24DA">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Cs/>
                <w:sz w:val="22"/>
                <w:szCs w:val="22"/>
                <w:lang w:val="es-ES" w:eastAsia="es-ES"/>
              </w:rPr>
            </w:pPr>
          </w:p>
          <w:p w14:paraId="0F5E8C3D" w14:textId="77777777" w:rsidR="009F1891" w:rsidRPr="00A5094C" w:rsidRDefault="009F1891" w:rsidP="003E24DA">
            <w:pPr>
              <w:widowControl/>
              <w:kinsoku w:val="0"/>
              <w:overflowPunct w:val="0"/>
              <w:autoSpaceDE/>
              <w:autoSpaceDN/>
              <w:adjustRightInd/>
              <w:spacing w:before="80" w:line="276" w:lineRule="auto"/>
              <w:ind w:left="29" w:right="79"/>
              <w:jc w:val="center"/>
              <w:textAlignment w:val="baseline"/>
              <w:rPr>
                <w:rFonts w:asciiTheme="minorHAnsi" w:eastAsia="Times New Roman" w:hAnsiTheme="minorHAnsi" w:cs="Arial"/>
                <w:bCs/>
                <w:sz w:val="22"/>
                <w:szCs w:val="22"/>
                <w:lang w:val="es-ES" w:eastAsia="es-ES"/>
              </w:rPr>
            </w:pPr>
            <w:r w:rsidRPr="00A5094C">
              <w:rPr>
                <w:rFonts w:asciiTheme="minorHAnsi" w:eastAsia="Times New Roman" w:hAnsiTheme="minorHAnsi" w:cs="Arial"/>
                <w:bCs/>
                <w:sz w:val="22"/>
                <w:szCs w:val="22"/>
                <w:lang w:val="es-ES" w:eastAsia="es-ES"/>
              </w:rPr>
              <w:t>El Congreso de Colombia,</w:t>
            </w:r>
          </w:p>
          <w:p w14:paraId="3936B463" w14:textId="77777777" w:rsidR="009F1891" w:rsidRPr="00A5094C" w:rsidRDefault="009F1891" w:rsidP="003E24DA">
            <w:pPr>
              <w:widowControl/>
              <w:kinsoku w:val="0"/>
              <w:overflowPunct w:val="0"/>
              <w:autoSpaceDE/>
              <w:autoSpaceDN/>
              <w:adjustRightInd/>
              <w:spacing w:before="80" w:line="276" w:lineRule="auto"/>
              <w:ind w:left="29" w:right="79"/>
              <w:jc w:val="center"/>
              <w:textAlignment w:val="baseline"/>
              <w:rPr>
                <w:rFonts w:asciiTheme="minorHAnsi" w:hAnsiTheme="minorHAnsi" w:cs="Arial"/>
                <w:sz w:val="22"/>
                <w:szCs w:val="22"/>
                <w:lang w:val="es-ES" w:eastAsia="es-ES"/>
              </w:rPr>
            </w:pPr>
            <w:r w:rsidRPr="00A5094C">
              <w:rPr>
                <w:rFonts w:asciiTheme="minorHAnsi" w:eastAsia="Times New Roman" w:hAnsiTheme="minorHAnsi" w:cs="Arial"/>
                <w:bCs/>
                <w:sz w:val="22"/>
                <w:szCs w:val="22"/>
                <w:lang w:val="es-ES" w:eastAsia="es-ES"/>
              </w:rPr>
              <w:t>DECRETA:</w:t>
            </w:r>
          </w:p>
        </w:tc>
        <w:tc>
          <w:tcPr>
            <w:tcW w:w="2312" w:type="dxa"/>
          </w:tcPr>
          <w:p w14:paraId="02B30499" w14:textId="77777777" w:rsidR="009F1891" w:rsidRPr="00A5094C" w:rsidRDefault="009F1891" w:rsidP="003E24DA">
            <w:pPr>
              <w:kinsoku w:val="0"/>
              <w:overflowPunct w:val="0"/>
              <w:autoSpaceDE/>
              <w:autoSpaceDN/>
              <w:adjustRightInd/>
              <w:spacing w:before="80" w:line="276" w:lineRule="auto"/>
              <w:ind w:left="29" w:right="79"/>
              <w:jc w:val="both"/>
              <w:textAlignment w:val="baseline"/>
              <w:rPr>
                <w:rFonts w:asciiTheme="minorHAnsi" w:hAnsiTheme="minorHAnsi" w:cs="Arial"/>
                <w:bCs/>
                <w:sz w:val="22"/>
                <w:szCs w:val="22"/>
                <w:lang w:val="es-ES" w:eastAsia="es-ES"/>
              </w:rPr>
            </w:pPr>
            <w:r w:rsidRPr="00A5094C">
              <w:rPr>
                <w:rFonts w:asciiTheme="minorHAnsi" w:hAnsiTheme="minorHAnsi" w:cs="Arial"/>
                <w:bCs/>
                <w:sz w:val="22"/>
                <w:szCs w:val="22"/>
                <w:lang w:val="es-ES" w:eastAsia="es-ES"/>
              </w:rPr>
              <w:t>Se modifica el título del proyecto a fin de incluir en el ámbito de aplicación del régimen especial la totalidad de la región Amazónica y no sólo al departamento del Amazonas.</w:t>
            </w:r>
          </w:p>
        </w:tc>
      </w:tr>
      <w:tr w:rsidR="009F1891" w:rsidRPr="00C0549C" w14:paraId="4E3D17E5" w14:textId="77777777" w:rsidTr="00903B13">
        <w:tc>
          <w:tcPr>
            <w:tcW w:w="3256" w:type="dxa"/>
          </w:tcPr>
          <w:p w14:paraId="04EA37D1" w14:textId="77777777" w:rsidR="009F1891"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r w:rsidRPr="00A5094C">
              <w:rPr>
                <w:rFonts w:asciiTheme="minorHAnsi" w:eastAsia="Times New Roman" w:hAnsiTheme="minorHAnsi"/>
                <w:b/>
                <w:sz w:val="22"/>
                <w:szCs w:val="22"/>
                <w:lang w:val="es-ES_tradnl"/>
              </w:rPr>
              <w:t>Artículo 1°</w:t>
            </w:r>
            <w:r w:rsidRPr="00A5094C">
              <w:rPr>
                <w:rFonts w:asciiTheme="minorHAnsi" w:eastAsia="Times New Roman" w:hAnsiTheme="minorHAnsi"/>
                <w:sz w:val="22"/>
                <w:szCs w:val="22"/>
                <w:lang w:val="es-ES_tradnl"/>
              </w:rPr>
              <w:t xml:space="preserve">. </w:t>
            </w:r>
            <w:r w:rsidR="009F1891" w:rsidRPr="00A5094C">
              <w:rPr>
                <w:rFonts w:asciiTheme="minorHAnsi" w:eastAsia="Times New Roman" w:hAnsiTheme="minorHAnsi"/>
                <w:sz w:val="22"/>
                <w:szCs w:val="22"/>
                <w:lang w:val="es-ES_tradnl"/>
              </w:rPr>
              <w:t>Adiciónese el artículo 310A a</w:t>
            </w:r>
            <w:r w:rsidRPr="00A5094C">
              <w:rPr>
                <w:rFonts w:asciiTheme="minorHAnsi" w:eastAsia="Times New Roman" w:hAnsiTheme="minorHAnsi"/>
                <w:sz w:val="22"/>
                <w:szCs w:val="22"/>
                <w:lang w:val="es-ES_tradnl"/>
              </w:rPr>
              <w:t xml:space="preserve"> la Constitución Política </w:t>
            </w:r>
            <w:r w:rsidR="009F1891" w:rsidRPr="00A5094C">
              <w:rPr>
                <w:rFonts w:asciiTheme="minorHAnsi" w:eastAsia="Times New Roman" w:hAnsiTheme="minorHAnsi"/>
                <w:sz w:val="22"/>
                <w:szCs w:val="22"/>
                <w:lang w:val="es-ES_tradnl"/>
              </w:rPr>
              <w:t>de Colombia, el cual quedará así:</w:t>
            </w:r>
          </w:p>
          <w:p w14:paraId="286C0C77"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54270C44"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790E8123"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3C7D2642"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28318646"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0EF8EC2C"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7E89050F"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69940FAD"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702A4A2B"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216C4A29"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5265C828"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25BC8864"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4CC92058"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5AEABCC3"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7A587B26"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2F7959BE"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5D748817"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5A95D1CA"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409E20C1"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0D5B54F2"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03D690AC"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5978D845"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0C0DBB57"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05D8BE25"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67033422"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00F3DA04"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25FF80E1"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55FFFEC5"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58DDB866"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4CF807B5"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624C7EBF"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2BA756FB"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4DC09CBF"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714A22C0"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44241803"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37B9F319"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73AFCEE9"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3AA1AFC4"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p>
          <w:p w14:paraId="67E0B410" w14:textId="77777777" w:rsidR="004929E8" w:rsidRPr="00A5094C" w:rsidRDefault="004929E8" w:rsidP="003E24DA">
            <w:pPr>
              <w:spacing w:before="60" w:line="276" w:lineRule="auto"/>
              <w:ind w:right="49" w:firstLine="283"/>
              <w:jc w:val="both"/>
              <w:rPr>
                <w:rFonts w:asciiTheme="minorHAnsi" w:eastAsia="Times New Roman" w:hAnsiTheme="minorHAnsi"/>
                <w:sz w:val="22"/>
                <w:szCs w:val="22"/>
                <w:lang w:val="es-ES_tradnl"/>
              </w:rPr>
            </w:pPr>
          </w:p>
          <w:p w14:paraId="3268BD0E" w14:textId="77777777" w:rsidR="004929E8" w:rsidRPr="00A5094C" w:rsidRDefault="004929E8" w:rsidP="003E24DA">
            <w:pPr>
              <w:spacing w:before="60" w:line="276" w:lineRule="auto"/>
              <w:ind w:right="49" w:firstLine="283"/>
              <w:jc w:val="both"/>
              <w:rPr>
                <w:rFonts w:asciiTheme="minorHAnsi" w:eastAsia="Times New Roman" w:hAnsiTheme="minorHAnsi"/>
                <w:sz w:val="22"/>
                <w:szCs w:val="22"/>
                <w:lang w:val="es-ES_tradnl"/>
              </w:rPr>
            </w:pPr>
          </w:p>
          <w:p w14:paraId="7729837F" w14:textId="77777777" w:rsidR="00477CCA" w:rsidRDefault="00477CCA" w:rsidP="00DF404B">
            <w:pPr>
              <w:pStyle w:val="paragraph"/>
              <w:shd w:val="clear" w:color="auto" w:fill="FFFFFF"/>
              <w:spacing w:before="0" w:beforeAutospacing="0" w:after="0" w:afterAutospacing="0" w:line="276" w:lineRule="auto"/>
              <w:jc w:val="both"/>
              <w:textAlignment w:val="baseline"/>
              <w:rPr>
                <w:rStyle w:val="normaltextrun"/>
                <w:rFonts w:asciiTheme="minorHAnsi" w:hAnsiTheme="minorHAnsi"/>
                <w:sz w:val="22"/>
                <w:szCs w:val="22"/>
                <w:lang w:val="es-ES"/>
              </w:rPr>
            </w:pPr>
          </w:p>
          <w:p w14:paraId="0EA68EEF" w14:textId="1FE9AA60" w:rsidR="00477CCA" w:rsidRDefault="00477CCA" w:rsidP="00DF404B">
            <w:pPr>
              <w:pStyle w:val="paragraph"/>
              <w:shd w:val="clear" w:color="auto" w:fill="FFFFFF"/>
              <w:spacing w:before="0" w:beforeAutospacing="0" w:after="0" w:afterAutospacing="0" w:line="276" w:lineRule="auto"/>
              <w:jc w:val="both"/>
              <w:textAlignment w:val="baseline"/>
              <w:rPr>
                <w:rStyle w:val="normaltextrun"/>
                <w:rFonts w:asciiTheme="minorHAnsi" w:hAnsiTheme="minorHAnsi"/>
                <w:sz w:val="22"/>
                <w:szCs w:val="22"/>
                <w:lang w:val="es-ES"/>
              </w:rPr>
            </w:pPr>
          </w:p>
          <w:p w14:paraId="6239D50D" w14:textId="77777777" w:rsidR="00DF404B" w:rsidRDefault="00DF404B" w:rsidP="00DF404B">
            <w:pPr>
              <w:pStyle w:val="paragraph"/>
              <w:shd w:val="clear" w:color="auto" w:fill="FFFFFF"/>
              <w:spacing w:before="0" w:beforeAutospacing="0" w:after="0" w:afterAutospacing="0" w:line="276" w:lineRule="auto"/>
              <w:jc w:val="both"/>
              <w:textAlignment w:val="baseline"/>
              <w:rPr>
                <w:rStyle w:val="normaltextrun"/>
                <w:rFonts w:asciiTheme="minorHAnsi" w:hAnsiTheme="minorHAnsi"/>
                <w:sz w:val="22"/>
                <w:szCs w:val="22"/>
                <w:lang w:val="es-ES"/>
              </w:rPr>
            </w:pPr>
          </w:p>
          <w:p w14:paraId="26C61A9A" w14:textId="31346E27" w:rsidR="009F1891" w:rsidRPr="00A5094C" w:rsidRDefault="009F1891" w:rsidP="003E24DA">
            <w:pPr>
              <w:pStyle w:val="paragraph"/>
              <w:shd w:val="clear" w:color="auto" w:fill="FFFFFF"/>
              <w:spacing w:before="60" w:beforeAutospacing="0" w:after="0" w:afterAutospacing="0" w:line="276" w:lineRule="auto"/>
              <w:jc w:val="both"/>
              <w:textAlignment w:val="baseline"/>
              <w:rPr>
                <w:rFonts w:asciiTheme="minorHAnsi" w:hAnsiTheme="minorHAnsi"/>
                <w:sz w:val="22"/>
                <w:szCs w:val="22"/>
                <w:lang w:val="es-CO"/>
              </w:rPr>
            </w:pPr>
            <w:r w:rsidRPr="00A5094C">
              <w:rPr>
                <w:rStyle w:val="normaltextrun"/>
                <w:rFonts w:asciiTheme="minorHAnsi" w:hAnsiTheme="minorHAnsi"/>
                <w:b/>
                <w:bCs/>
                <w:sz w:val="22"/>
                <w:szCs w:val="22"/>
                <w:lang w:val="es-ES"/>
              </w:rPr>
              <w:t>Artículo 310A</w:t>
            </w:r>
            <w:r w:rsidRPr="00A5094C">
              <w:rPr>
                <w:rStyle w:val="normaltextrun"/>
                <w:rFonts w:asciiTheme="minorHAnsi" w:hAnsiTheme="minorHAnsi"/>
                <w:sz w:val="22"/>
                <w:szCs w:val="22"/>
                <w:lang w:val="es-ES"/>
              </w:rPr>
              <w:t xml:space="preserve">. Régimen </w:t>
            </w:r>
            <w:r w:rsidR="00903B13" w:rsidRPr="00A5094C">
              <w:rPr>
                <w:rStyle w:val="normaltextrun"/>
                <w:rFonts w:asciiTheme="minorHAnsi" w:hAnsiTheme="minorHAnsi"/>
                <w:sz w:val="22"/>
                <w:szCs w:val="22"/>
                <w:lang w:val="es-ES"/>
              </w:rPr>
              <w:t xml:space="preserve">especial para el </w:t>
            </w:r>
            <w:r w:rsidRPr="00A5094C">
              <w:rPr>
                <w:rStyle w:val="normaltextrun"/>
                <w:rFonts w:asciiTheme="minorHAnsi" w:hAnsiTheme="minorHAnsi"/>
                <w:sz w:val="22"/>
                <w:szCs w:val="22"/>
                <w:lang w:val="es-ES"/>
              </w:rPr>
              <w:t>departamento de</w:t>
            </w:r>
            <w:r w:rsidR="00903B13" w:rsidRPr="00A5094C">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lang w:val="es-ES"/>
              </w:rPr>
              <w:t>amazonas. Para garantizar la efectiva protección y preservación de la biodiversidad de la riqueza ambiental, cultural de las comunidades indígenas que la habitan y contribuir con el mejoramiento de la calidad de vida de sus habitan</w:t>
            </w:r>
            <w:r w:rsidR="00903B13" w:rsidRPr="00A5094C">
              <w:rPr>
                <w:rStyle w:val="normaltextrun"/>
                <w:rFonts w:asciiTheme="minorHAnsi" w:hAnsiTheme="minorHAnsi"/>
                <w:sz w:val="22"/>
                <w:szCs w:val="22"/>
                <w:lang w:val="es-ES"/>
              </w:rPr>
              <w:t xml:space="preserve">tes se </w:t>
            </w:r>
            <w:proofErr w:type="gramStart"/>
            <w:r w:rsidR="00903B13" w:rsidRPr="00A5094C">
              <w:rPr>
                <w:rStyle w:val="normaltextrun"/>
                <w:rFonts w:asciiTheme="minorHAnsi" w:hAnsiTheme="minorHAnsi"/>
                <w:sz w:val="22"/>
                <w:szCs w:val="22"/>
                <w:lang w:val="es-ES"/>
              </w:rPr>
              <w:t>crea</w:t>
            </w:r>
            <w:proofErr w:type="gramEnd"/>
            <w:r w:rsidR="00903B13" w:rsidRPr="00A5094C">
              <w:rPr>
                <w:rStyle w:val="normaltextrun"/>
                <w:rFonts w:asciiTheme="minorHAnsi" w:hAnsiTheme="minorHAnsi"/>
                <w:sz w:val="22"/>
                <w:szCs w:val="22"/>
                <w:lang w:val="es-ES"/>
              </w:rPr>
              <w:t xml:space="preserve"> el régimen especial para el departamento de </w:t>
            </w:r>
            <w:r w:rsidRPr="00A5094C">
              <w:rPr>
                <w:rStyle w:val="normaltextrun"/>
                <w:rFonts w:asciiTheme="minorHAnsi" w:hAnsiTheme="minorHAnsi"/>
                <w:sz w:val="22"/>
                <w:szCs w:val="22"/>
                <w:lang w:val="es-ES"/>
              </w:rPr>
              <w:t>amazonas.</w:t>
            </w:r>
          </w:p>
          <w:p w14:paraId="18F74D21" w14:textId="77777777" w:rsidR="009F1891" w:rsidRPr="00A5094C" w:rsidRDefault="009F1891" w:rsidP="00DF404B">
            <w:pPr>
              <w:pStyle w:val="paragraph"/>
              <w:shd w:val="clear" w:color="auto" w:fill="FFFFFF"/>
              <w:spacing w:before="0" w:beforeAutospacing="0" w:after="0" w:afterAutospacing="0" w:line="276" w:lineRule="auto"/>
              <w:ind w:right="30"/>
              <w:jc w:val="both"/>
              <w:textAlignment w:val="baseline"/>
              <w:rPr>
                <w:rFonts w:asciiTheme="minorHAnsi" w:hAnsiTheme="minorHAnsi"/>
                <w:sz w:val="22"/>
                <w:szCs w:val="22"/>
                <w:lang w:val="es-CO"/>
              </w:rPr>
            </w:pPr>
          </w:p>
          <w:p w14:paraId="6256B3E4" w14:textId="77777777" w:rsidR="00FC6819" w:rsidRDefault="00FC6819" w:rsidP="00DF404B">
            <w:pPr>
              <w:pStyle w:val="paragraph"/>
              <w:shd w:val="clear" w:color="auto" w:fill="FFFFFF"/>
              <w:spacing w:before="0" w:beforeAutospacing="0" w:after="0" w:afterAutospacing="0" w:line="276" w:lineRule="auto"/>
              <w:ind w:right="30"/>
              <w:jc w:val="both"/>
              <w:textAlignment w:val="baseline"/>
              <w:rPr>
                <w:rFonts w:asciiTheme="minorHAnsi" w:hAnsiTheme="minorHAnsi"/>
                <w:sz w:val="22"/>
                <w:szCs w:val="22"/>
                <w:lang w:val="es-CO"/>
              </w:rPr>
            </w:pPr>
          </w:p>
          <w:p w14:paraId="334027EB" w14:textId="77777777" w:rsidR="00477CCA" w:rsidRPr="00A5094C" w:rsidRDefault="00477CCA" w:rsidP="00DF404B">
            <w:pPr>
              <w:pStyle w:val="paragraph"/>
              <w:shd w:val="clear" w:color="auto" w:fill="FFFFFF"/>
              <w:spacing w:before="0" w:beforeAutospacing="0" w:after="0" w:afterAutospacing="0" w:line="276" w:lineRule="auto"/>
              <w:ind w:right="30"/>
              <w:jc w:val="both"/>
              <w:textAlignment w:val="baseline"/>
              <w:rPr>
                <w:rFonts w:asciiTheme="minorHAnsi" w:hAnsiTheme="minorHAnsi"/>
                <w:sz w:val="22"/>
                <w:szCs w:val="22"/>
                <w:lang w:val="es-CO"/>
              </w:rPr>
            </w:pPr>
          </w:p>
          <w:p w14:paraId="3F48200A" w14:textId="77777777" w:rsidR="009F1891" w:rsidRDefault="00903B13" w:rsidP="003E24DA">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 xml:space="preserve">Este régimen </w:t>
            </w:r>
            <w:r w:rsidR="009F1891" w:rsidRPr="00A5094C">
              <w:rPr>
                <w:rStyle w:val="normaltextrun"/>
                <w:rFonts w:asciiTheme="minorHAnsi" w:hAnsiTheme="minorHAnsi"/>
                <w:sz w:val="22"/>
                <w:szCs w:val="22"/>
                <w:lang w:val="es-ES"/>
              </w:rPr>
              <w:t>establecer</w:t>
            </w:r>
            <w:r w:rsidRPr="00A5094C">
              <w:rPr>
                <w:rStyle w:val="normaltextrun"/>
                <w:rFonts w:asciiTheme="minorHAnsi" w:hAnsiTheme="minorHAnsi"/>
                <w:sz w:val="22"/>
                <w:szCs w:val="22"/>
                <w:lang w:val="es-ES"/>
              </w:rPr>
              <w:t>á medidas especiales en materia ambiental, a</w:t>
            </w:r>
            <w:r w:rsidR="009F1891" w:rsidRPr="00A5094C">
              <w:rPr>
                <w:rStyle w:val="normaltextrun"/>
                <w:rFonts w:asciiTheme="minorHAnsi" w:hAnsiTheme="minorHAnsi"/>
                <w:sz w:val="22"/>
                <w:szCs w:val="22"/>
                <w:lang w:val="es-ES"/>
              </w:rPr>
              <w:t>dministrativa, fiscal y poblacional, de manera que se fomente la investigación científica, el turismo, el desarrollo</w:t>
            </w:r>
            <w:r w:rsidRPr="00A5094C">
              <w:rPr>
                <w:rStyle w:val="normaltextrun"/>
                <w:rFonts w:asciiTheme="minorHAnsi" w:hAnsiTheme="minorHAnsi"/>
                <w:sz w:val="22"/>
                <w:szCs w:val="22"/>
                <w:lang w:val="es-ES"/>
              </w:rPr>
              <w:t xml:space="preserve"> de comercio y </w:t>
            </w:r>
            <w:r w:rsidR="009F1891" w:rsidRPr="00A5094C">
              <w:rPr>
                <w:rStyle w:val="normaltextrun"/>
                <w:rFonts w:asciiTheme="minorHAnsi" w:hAnsiTheme="minorHAnsi"/>
                <w:sz w:val="22"/>
                <w:szCs w:val="22"/>
                <w:lang w:val="es-ES"/>
              </w:rPr>
              <w:t xml:space="preserve">formas de explotación sostenible de los recursos </w:t>
            </w:r>
            <w:r w:rsidRPr="00A5094C">
              <w:rPr>
                <w:rStyle w:val="normaltextrun"/>
                <w:rFonts w:asciiTheme="minorHAnsi" w:hAnsiTheme="minorHAnsi"/>
                <w:sz w:val="22"/>
                <w:szCs w:val="22"/>
                <w:lang w:val="es-ES"/>
              </w:rPr>
              <w:t xml:space="preserve">que provean bienestar económico </w:t>
            </w:r>
            <w:r w:rsidR="009F1891" w:rsidRPr="00A5094C">
              <w:rPr>
                <w:rStyle w:val="normaltextrun"/>
                <w:rFonts w:asciiTheme="minorHAnsi" w:hAnsiTheme="minorHAnsi"/>
                <w:sz w:val="22"/>
                <w:szCs w:val="22"/>
                <w:lang w:val="es-ES"/>
              </w:rPr>
              <w:t xml:space="preserve">a sus habitantes y garanticen la preservación de los bosques amazónicos, su fauna y su flora, hacia el futuro; detengan la deforestación y el tráfico de </w:t>
            </w:r>
            <w:r w:rsidR="009F1891" w:rsidRPr="00A5094C">
              <w:rPr>
                <w:rStyle w:val="normaltextrun"/>
                <w:rFonts w:asciiTheme="minorHAnsi" w:hAnsiTheme="minorHAnsi"/>
                <w:sz w:val="22"/>
                <w:szCs w:val="22"/>
                <w:lang w:val="es-ES"/>
              </w:rPr>
              <w:lastRenderedPageBreak/>
              <w:t>fau</w:t>
            </w:r>
            <w:r w:rsidRPr="00A5094C">
              <w:rPr>
                <w:rStyle w:val="normaltextrun"/>
                <w:rFonts w:asciiTheme="minorHAnsi" w:hAnsiTheme="minorHAnsi"/>
                <w:sz w:val="22"/>
                <w:szCs w:val="22"/>
                <w:lang w:val="es-ES"/>
              </w:rPr>
              <w:t xml:space="preserve">na. </w:t>
            </w:r>
            <w:r w:rsidR="009F1891" w:rsidRPr="00A5094C">
              <w:rPr>
                <w:rStyle w:val="normaltextrun"/>
                <w:rFonts w:asciiTheme="minorHAnsi" w:hAnsiTheme="minorHAnsi"/>
                <w:sz w:val="22"/>
                <w:szCs w:val="22"/>
                <w:lang w:val="es-ES"/>
              </w:rPr>
              <w:t>Para lo cual podrá utilizarse mecanismos de compensación y pago de servicios ambientales para que otras Entidades Territoriales, el Gobierno Nacional y los colombianos aporten en la preservación del Amazonas.</w:t>
            </w:r>
          </w:p>
          <w:p w14:paraId="4D01E5EA" w14:textId="77777777" w:rsidR="00684854" w:rsidRDefault="00684854" w:rsidP="003E24DA">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p>
          <w:p w14:paraId="5CDE2A62" w14:textId="77777777" w:rsidR="00684854" w:rsidRDefault="00684854" w:rsidP="003E24DA">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p>
          <w:p w14:paraId="520CCC6A" w14:textId="77777777" w:rsidR="00477CCA" w:rsidRDefault="00477CCA" w:rsidP="003E24DA">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p>
          <w:p w14:paraId="500ADE0A" w14:textId="33B5926A" w:rsidR="00477CCA" w:rsidRDefault="00477CCA" w:rsidP="003E24DA">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p>
          <w:p w14:paraId="57BEC659" w14:textId="77777777" w:rsidR="000B78BA" w:rsidRDefault="000B78BA" w:rsidP="003E24DA">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p>
          <w:p w14:paraId="4BF5162D" w14:textId="77777777" w:rsidR="00684854" w:rsidRDefault="00684854" w:rsidP="003E24DA">
            <w:pPr>
              <w:pStyle w:val="paragraph"/>
              <w:shd w:val="clear" w:color="auto" w:fill="FFFFFF"/>
              <w:spacing w:before="60" w:beforeAutospacing="0" w:after="0" w:afterAutospacing="0" w:line="276" w:lineRule="auto"/>
              <w:ind w:right="30"/>
              <w:jc w:val="both"/>
              <w:textAlignment w:val="baseline"/>
              <w:rPr>
                <w:rStyle w:val="normaltextrun"/>
                <w:rFonts w:asciiTheme="minorHAnsi" w:hAnsiTheme="minorHAnsi"/>
                <w:sz w:val="22"/>
                <w:szCs w:val="22"/>
                <w:lang w:val="es-ES"/>
              </w:rPr>
            </w:pPr>
          </w:p>
          <w:p w14:paraId="14608F72" w14:textId="77777777" w:rsidR="009F1891" w:rsidRPr="00A5094C" w:rsidRDefault="009F1891" w:rsidP="003E24DA">
            <w:pPr>
              <w:widowControl/>
              <w:autoSpaceDE/>
              <w:autoSpaceDN/>
              <w:adjustRightInd/>
              <w:spacing w:before="60" w:line="276" w:lineRule="auto"/>
              <w:jc w:val="both"/>
              <w:rPr>
                <w:rFonts w:asciiTheme="minorHAnsi" w:hAnsiTheme="minorHAnsi" w:cs="Arial"/>
                <w:sz w:val="22"/>
                <w:szCs w:val="22"/>
                <w:lang w:val="es-ES" w:eastAsia="es-ES"/>
              </w:rPr>
            </w:pPr>
            <w:r w:rsidRPr="00A5094C">
              <w:rPr>
                <w:rStyle w:val="normaltextrun"/>
                <w:rFonts w:asciiTheme="minorHAnsi" w:hAnsiTheme="minorHAnsi"/>
                <w:b/>
                <w:bCs/>
                <w:sz w:val="22"/>
                <w:szCs w:val="22"/>
                <w:lang w:val="es-ES"/>
              </w:rPr>
              <w:t>Parágrafo 1. </w:t>
            </w:r>
            <w:r w:rsidRPr="00A5094C">
              <w:rPr>
                <w:rStyle w:val="normaltextrun"/>
                <w:rFonts w:asciiTheme="minorHAnsi" w:hAnsiTheme="minorHAnsi"/>
                <w:sz w:val="22"/>
                <w:szCs w:val="22"/>
                <w:lang w:val="es-ES"/>
              </w:rPr>
              <w:t>El Gobierno Nacional presentará el proyecto para el desarrollo de este artículo en los seis (6) meses siguientes a la aprobación de esta norma.</w:t>
            </w:r>
          </w:p>
        </w:tc>
        <w:tc>
          <w:tcPr>
            <w:tcW w:w="3260" w:type="dxa"/>
          </w:tcPr>
          <w:p w14:paraId="576BCCBF" w14:textId="77777777" w:rsidR="00903B13" w:rsidRPr="00A5094C" w:rsidRDefault="00903B13" w:rsidP="003E24DA">
            <w:pPr>
              <w:spacing w:before="60" w:line="276" w:lineRule="auto"/>
              <w:ind w:right="49" w:firstLine="283"/>
              <w:jc w:val="both"/>
              <w:rPr>
                <w:rFonts w:asciiTheme="minorHAnsi" w:eastAsia="Times New Roman" w:hAnsiTheme="minorHAnsi"/>
                <w:sz w:val="22"/>
                <w:szCs w:val="22"/>
                <w:lang w:val="es-ES_tradnl"/>
              </w:rPr>
            </w:pPr>
            <w:r w:rsidRPr="00A5094C">
              <w:rPr>
                <w:rFonts w:asciiTheme="minorHAnsi" w:eastAsia="Times New Roman" w:hAnsiTheme="minorHAnsi"/>
                <w:b/>
                <w:sz w:val="22"/>
                <w:szCs w:val="22"/>
                <w:lang w:val="es-ES_tradnl"/>
              </w:rPr>
              <w:lastRenderedPageBreak/>
              <w:t>Artículo 1</w:t>
            </w:r>
            <w:r w:rsidRPr="00A5094C">
              <w:rPr>
                <w:rFonts w:eastAsia="Times New Roman"/>
                <w:b/>
                <w:dstrike/>
                <w:spacing w:val="-2"/>
                <w:sz w:val="22"/>
                <w:szCs w:val="22"/>
                <w:rtl/>
                <w:lang w:bidi="ar-YE"/>
              </w:rPr>
              <w:t>°</w:t>
            </w:r>
            <w:r w:rsidRPr="00A5094C">
              <w:rPr>
                <w:rFonts w:asciiTheme="minorHAnsi" w:eastAsia="Times New Roman" w:hAnsiTheme="minorHAnsi"/>
                <w:sz w:val="22"/>
                <w:szCs w:val="22"/>
                <w:lang w:val="es-ES_tradnl"/>
              </w:rPr>
              <w:t xml:space="preserve">. </w:t>
            </w:r>
            <w:r w:rsidRPr="00A5094C">
              <w:rPr>
                <w:rFonts w:asciiTheme="minorHAnsi" w:eastAsia="Times New Roman" w:hAnsiTheme="minorHAnsi"/>
                <w:strike/>
                <w:sz w:val="22"/>
                <w:szCs w:val="22"/>
                <w:lang w:val="es-ES_tradnl"/>
              </w:rPr>
              <w:t>Adiciónese</w:t>
            </w:r>
            <w:r w:rsidRPr="00A5094C">
              <w:rPr>
                <w:rFonts w:asciiTheme="minorHAnsi" w:eastAsia="Times New Roman" w:hAnsiTheme="minorHAnsi"/>
                <w:sz w:val="22"/>
                <w:szCs w:val="22"/>
                <w:lang w:val="es-ES_tradnl"/>
              </w:rPr>
              <w:t xml:space="preserve"> </w:t>
            </w:r>
            <w:r w:rsidRPr="00A5094C">
              <w:rPr>
                <w:rFonts w:asciiTheme="minorHAnsi" w:eastAsia="Times New Roman" w:hAnsiTheme="minorHAnsi"/>
                <w:sz w:val="22"/>
                <w:szCs w:val="22"/>
                <w:u w:val="single"/>
                <w:lang w:val="es-ES_tradnl"/>
              </w:rPr>
              <w:t xml:space="preserve">Modifíquese </w:t>
            </w:r>
            <w:r w:rsidRPr="00A5094C">
              <w:rPr>
                <w:rFonts w:asciiTheme="minorHAnsi" w:eastAsia="Times New Roman" w:hAnsiTheme="minorHAnsi"/>
                <w:sz w:val="22"/>
                <w:szCs w:val="22"/>
                <w:lang w:val="es-ES_tradnl"/>
              </w:rPr>
              <w:t xml:space="preserve">el artículo </w:t>
            </w:r>
            <w:r w:rsidRPr="00A5094C">
              <w:rPr>
                <w:rFonts w:asciiTheme="minorHAnsi" w:eastAsia="Times New Roman" w:hAnsiTheme="minorHAnsi"/>
                <w:sz w:val="22"/>
                <w:szCs w:val="22"/>
                <w:u w:val="single"/>
                <w:lang w:val="es-ES_tradnl"/>
              </w:rPr>
              <w:t>310 de</w:t>
            </w:r>
            <w:r w:rsidRPr="00A5094C">
              <w:rPr>
                <w:rFonts w:asciiTheme="minorHAnsi" w:eastAsia="Times New Roman" w:hAnsiTheme="minorHAnsi"/>
                <w:sz w:val="22"/>
                <w:szCs w:val="22"/>
                <w:lang w:val="es-ES_tradnl"/>
              </w:rPr>
              <w:t xml:space="preserve"> </w:t>
            </w:r>
            <w:r w:rsidRPr="00A5094C">
              <w:rPr>
                <w:rFonts w:asciiTheme="minorHAnsi" w:eastAsia="Times New Roman" w:hAnsiTheme="minorHAnsi"/>
                <w:strike/>
                <w:sz w:val="22"/>
                <w:szCs w:val="22"/>
                <w:lang w:val="es-ES_tradnl"/>
              </w:rPr>
              <w:t>310A a</w:t>
            </w:r>
            <w:r w:rsidRPr="00A5094C">
              <w:rPr>
                <w:rFonts w:asciiTheme="minorHAnsi" w:eastAsia="Times New Roman" w:hAnsiTheme="minorHAnsi"/>
                <w:sz w:val="22"/>
                <w:szCs w:val="22"/>
                <w:lang w:val="es-ES_tradnl"/>
              </w:rPr>
              <w:t xml:space="preserve"> la Constitución Política de Colombia, el cual quedará así:</w:t>
            </w:r>
          </w:p>
          <w:p w14:paraId="5D9AAE66" w14:textId="77777777" w:rsidR="00903B13" w:rsidRPr="00A5094C" w:rsidRDefault="00903B13" w:rsidP="003E24DA">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u w:val="single"/>
                <w:lang w:val="es-ES"/>
              </w:rPr>
            </w:pPr>
            <w:r w:rsidRPr="00A5094C">
              <w:rPr>
                <w:rStyle w:val="normaltextrun"/>
                <w:rFonts w:asciiTheme="minorHAnsi" w:hAnsiTheme="minorHAnsi"/>
                <w:b/>
                <w:bCs/>
                <w:sz w:val="22"/>
                <w:szCs w:val="22"/>
                <w:lang w:val="es-ES"/>
              </w:rPr>
              <w:t xml:space="preserve">Artículo </w:t>
            </w:r>
            <w:r w:rsidRPr="00A5094C">
              <w:rPr>
                <w:rStyle w:val="normaltextrun"/>
                <w:rFonts w:asciiTheme="minorHAnsi" w:hAnsiTheme="minorHAnsi"/>
                <w:b/>
                <w:bCs/>
                <w:strike/>
                <w:sz w:val="22"/>
                <w:szCs w:val="22"/>
                <w:lang w:val="es-ES"/>
              </w:rPr>
              <w:t xml:space="preserve">310ª </w:t>
            </w:r>
            <w:r w:rsidRPr="00A5094C">
              <w:rPr>
                <w:rStyle w:val="normaltextrun"/>
                <w:rFonts w:asciiTheme="minorHAnsi" w:hAnsiTheme="minorHAnsi"/>
                <w:b/>
                <w:bCs/>
                <w:sz w:val="22"/>
                <w:szCs w:val="22"/>
                <w:u w:val="single"/>
                <w:lang w:val="es-ES"/>
              </w:rPr>
              <w:t>310</w:t>
            </w:r>
            <w:r w:rsidRPr="00A5094C">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u w:val="single"/>
                <w:lang w:val="es-ES"/>
              </w:rPr>
              <w:t xml:space="preserve">El departamento Archipiélago de San Andrés, Providencia y Santa Catalina y los departamentos </w:t>
            </w:r>
            <w:r w:rsidR="004929E8" w:rsidRPr="00A5094C">
              <w:rPr>
                <w:rStyle w:val="normaltextrun"/>
                <w:rFonts w:asciiTheme="minorHAnsi" w:hAnsiTheme="minorHAnsi"/>
                <w:sz w:val="22"/>
                <w:szCs w:val="22"/>
                <w:u w:val="single"/>
                <w:lang w:val="es-ES"/>
              </w:rPr>
              <w:t>y municipios que conforman la región Amazónica colombiana</w:t>
            </w:r>
            <w:r w:rsidRPr="00A5094C">
              <w:rPr>
                <w:rStyle w:val="normaltextrun"/>
                <w:rFonts w:asciiTheme="minorHAnsi" w:hAnsiTheme="minorHAnsi"/>
                <w:sz w:val="22"/>
                <w:szCs w:val="22"/>
                <w:u w:val="single"/>
                <w:lang w:val="es-ES"/>
              </w:rPr>
              <w:t xml:space="preserve"> se regirán por normas especiales, de acuerdo con lo establecido en este artículo, además de las normas </w:t>
            </w:r>
            <w:r w:rsidRPr="00A5094C">
              <w:rPr>
                <w:rStyle w:val="normaltextrun"/>
                <w:rFonts w:asciiTheme="minorHAnsi" w:hAnsiTheme="minorHAnsi"/>
                <w:sz w:val="22"/>
                <w:szCs w:val="22"/>
                <w:u w:val="single"/>
                <w:lang w:val="es-ES"/>
              </w:rPr>
              <w:lastRenderedPageBreak/>
              <w:t>previstas en la Constitución y las leyes para los otros departamentos y municipios.</w:t>
            </w:r>
          </w:p>
          <w:p w14:paraId="1221784B" w14:textId="77777777" w:rsidR="00903B13" w:rsidRPr="00A5094C" w:rsidRDefault="00903B13" w:rsidP="003E24DA">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 xml:space="preserve">El Departamento Archipiélago de San Andrés, Providencia y Santa Catalina se </w:t>
            </w:r>
            <w:proofErr w:type="gramStart"/>
            <w:r w:rsidRPr="00A5094C">
              <w:rPr>
                <w:rStyle w:val="normaltextrun"/>
                <w:rFonts w:asciiTheme="minorHAnsi" w:hAnsiTheme="minorHAnsi"/>
                <w:sz w:val="22"/>
                <w:szCs w:val="22"/>
                <w:lang w:val="es-ES"/>
              </w:rPr>
              <w:t>regirá</w:t>
            </w:r>
            <w:proofErr w:type="gramEnd"/>
            <w:r w:rsidRPr="00A5094C">
              <w:rPr>
                <w:rStyle w:val="normaltextrun"/>
                <w:rFonts w:asciiTheme="minorHAnsi" w:hAnsiTheme="minorHAnsi"/>
                <w:strike/>
                <w:sz w:val="22"/>
                <w:szCs w:val="22"/>
                <w:lang w:val="es-ES"/>
              </w:rPr>
              <w:t xml:space="preserve">, además de las normas previstas en la Constitución y las leyes para los otros departamentos, </w:t>
            </w:r>
            <w:r w:rsidRPr="00A5094C">
              <w:rPr>
                <w:rStyle w:val="normaltextrun"/>
                <w:rFonts w:asciiTheme="minorHAnsi" w:hAnsiTheme="minorHAnsi"/>
                <w:sz w:val="22"/>
                <w:szCs w:val="22"/>
                <w:lang w:val="es-ES"/>
              </w:rPr>
              <w:t>por las normas especiales que en materia administrativa, de inmigración, fiscal, de comercio exterior, de cambios, financiera y de fomento económico establezca el legislador.</w:t>
            </w:r>
          </w:p>
          <w:p w14:paraId="291084AD" w14:textId="77777777" w:rsidR="00903B13" w:rsidRPr="00A5094C" w:rsidRDefault="00903B13" w:rsidP="003E24DA">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79BEB9DC" w14:textId="77777777" w:rsidR="00903B13" w:rsidRPr="00A5094C" w:rsidRDefault="00903B13" w:rsidP="003E24DA">
            <w:pPr>
              <w:pStyle w:val="paragraph"/>
              <w:shd w:val="clear" w:color="auto" w:fill="FFFFFF"/>
              <w:spacing w:before="60" w:beforeAutospacing="0" w:after="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 xml:space="preserve">Mediante la creación de los municipios a que hubiere lugar, la Asamblea Departamental garantizará la expresión institucional de las comunidades </w:t>
            </w:r>
            <w:r w:rsidRPr="00A5094C">
              <w:rPr>
                <w:rStyle w:val="normaltextrun"/>
                <w:rFonts w:asciiTheme="minorHAnsi" w:hAnsiTheme="minorHAnsi"/>
                <w:sz w:val="22"/>
                <w:szCs w:val="22"/>
                <w:lang w:val="es-ES"/>
              </w:rPr>
              <w:lastRenderedPageBreak/>
              <w:t>raizales de San Andrés. El municipio de Providencia tendrá en las rentas departamentales una participación no inferior del 20% del valor total de dichas rentas.</w:t>
            </w:r>
          </w:p>
          <w:p w14:paraId="24ED2509" w14:textId="0342B55D" w:rsidR="00903B13" w:rsidRPr="00A5094C" w:rsidRDefault="00903B13" w:rsidP="003E24DA">
            <w:pPr>
              <w:pStyle w:val="paragraph"/>
              <w:shd w:val="clear" w:color="auto" w:fill="FFFFFF"/>
              <w:spacing w:before="60" w:beforeAutospacing="0" w:after="0" w:afterAutospacing="0" w:line="276" w:lineRule="auto"/>
              <w:jc w:val="both"/>
              <w:textAlignment w:val="baseline"/>
              <w:rPr>
                <w:rFonts w:asciiTheme="minorHAnsi" w:hAnsiTheme="minorHAnsi"/>
                <w:sz w:val="22"/>
                <w:szCs w:val="22"/>
                <w:lang w:val="es-CO"/>
              </w:rPr>
            </w:pPr>
            <w:r w:rsidRPr="00A5094C">
              <w:rPr>
                <w:rStyle w:val="normaltextrun"/>
                <w:rFonts w:asciiTheme="minorHAnsi" w:hAnsiTheme="minorHAnsi"/>
                <w:strike/>
                <w:sz w:val="22"/>
                <w:szCs w:val="22"/>
                <w:lang w:val="es-ES"/>
              </w:rPr>
              <w:t>Régimen especial para el departamento de amazonas.</w:t>
            </w:r>
            <w:r w:rsidRPr="00A5094C">
              <w:rPr>
                <w:rStyle w:val="normaltextrun"/>
                <w:rFonts w:asciiTheme="minorHAnsi" w:hAnsiTheme="minorHAnsi"/>
                <w:sz w:val="22"/>
                <w:szCs w:val="22"/>
                <w:lang w:val="es-ES"/>
              </w:rPr>
              <w:t xml:space="preserve"> </w:t>
            </w:r>
            <w:r w:rsidR="004929E8" w:rsidRPr="00A5094C">
              <w:rPr>
                <w:rStyle w:val="normaltextrun"/>
                <w:rFonts w:asciiTheme="minorHAnsi" w:hAnsiTheme="minorHAnsi"/>
                <w:sz w:val="22"/>
                <w:szCs w:val="22"/>
                <w:u w:val="single"/>
                <w:lang w:val="es-ES"/>
              </w:rPr>
              <w:t xml:space="preserve">Los departamentos y municipios que conforman la región Amazónica colombiana se regirán por normas especiales para </w:t>
            </w:r>
            <w:r w:rsidRPr="00A5094C">
              <w:rPr>
                <w:rStyle w:val="normaltextrun"/>
                <w:rFonts w:asciiTheme="minorHAnsi" w:hAnsiTheme="minorHAnsi"/>
                <w:strike/>
                <w:sz w:val="22"/>
                <w:szCs w:val="22"/>
                <w:lang w:val="es-ES"/>
              </w:rPr>
              <w:t>Para</w:t>
            </w:r>
            <w:r w:rsidRPr="00A5094C">
              <w:rPr>
                <w:rStyle w:val="normaltextrun"/>
                <w:rFonts w:asciiTheme="minorHAnsi" w:hAnsiTheme="minorHAnsi"/>
                <w:sz w:val="22"/>
                <w:szCs w:val="22"/>
                <w:lang w:val="es-ES"/>
              </w:rPr>
              <w:t xml:space="preserve"> garantizar la efectiva protección y preservación de la biodiversidad</w:t>
            </w:r>
            <w:r w:rsidR="004929E8" w:rsidRPr="00A5094C">
              <w:rPr>
                <w:rStyle w:val="normaltextrun"/>
                <w:rFonts w:asciiTheme="minorHAnsi" w:hAnsiTheme="minorHAnsi"/>
                <w:sz w:val="22"/>
                <w:szCs w:val="22"/>
                <w:u w:val="single"/>
                <w:lang w:val="es-ES"/>
              </w:rPr>
              <w:t>,</w:t>
            </w:r>
            <w:r w:rsidRPr="00A5094C">
              <w:rPr>
                <w:rStyle w:val="normaltextrun"/>
                <w:rFonts w:asciiTheme="minorHAnsi" w:hAnsiTheme="minorHAnsi"/>
                <w:sz w:val="22"/>
                <w:szCs w:val="22"/>
                <w:lang w:val="es-ES"/>
              </w:rPr>
              <w:t xml:space="preserve"> de la riqueza ambiental</w:t>
            </w:r>
            <w:r w:rsidRPr="00A5094C">
              <w:rPr>
                <w:rStyle w:val="normaltextrun"/>
                <w:rFonts w:asciiTheme="minorHAnsi" w:hAnsiTheme="minorHAnsi"/>
                <w:strike/>
                <w:sz w:val="22"/>
                <w:szCs w:val="22"/>
                <w:lang w:val="es-ES"/>
              </w:rPr>
              <w:t>,</w:t>
            </w:r>
            <w:r w:rsidR="004929E8" w:rsidRPr="00A5094C">
              <w:rPr>
                <w:rStyle w:val="normaltextrun"/>
                <w:rFonts w:asciiTheme="minorHAnsi" w:hAnsiTheme="minorHAnsi"/>
                <w:sz w:val="22"/>
                <w:szCs w:val="22"/>
                <w:u w:val="single"/>
                <w:lang w:val="es-ES"/>
              </w:rPr>
              <w:t xml:space="preserve"> y</w:t>
            </w:r>
            <w:r w:rsidRPr="00A5094C">
              <w:rPr>
                <w:rStyle w:val="normaltextrun"/>
                <w:rFonts w:asciiTheme="minorHAnsi" w:hAnsiTheme="minorHAnsi"/>
                <w:sz w:val="22"/>
                <w:szCs w:val="22"/>
                <w:lang w:val="es-ES"/>
              </w:rPr>
              <w:t xml:space="preserve"> cultural</w:t>
            </w:r>
            <w:r w:rsidR="0087357C" w:rsidRPr="00A5094C">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lang w:val="es-ES"/>
              </w:rPr>
              <w:t xml:space="preserve">de las comunidades indígenas que la </w:t>
            </w:r>
            <w:r w:rsidR="000B78BA" w:rsidRPr="00A5094C">
              <w:rPr>
                <w:rStyle w:val="normaltextrun"/>
                <w:rFonts w:asciiTheme="minorHAnsi" w:hAnsiTheme="minorHAnsi"/>
                <w:sz w:val="22"/>
                <w:szCs w:val="22"/>
                <w:lang w:val="es-ES"/>
              </w:rPr>
              <w:t>habitan</w:t>
            </w:r>
            <w:r w:rsidR="000B78BA">
              <w:rPr>
                <w:rStyle w:val="normaltextrun"/>
                <w:rFonts w:asciiTheme="minorHAnsi" w:hAnsiTheme="minorHAnsi"/>
                <w:sz w:val="22"/>
                <w:szCs w:val="22"/>
                <w:lang w:val="es-ES"/>
              </w:rPr>
              <w:t xml:space="preserve"> </w:t>
            </w:r>
            <w:r w:rsidR="000B78BA" w:rsidRPr="00A5094C">
              <w:rPr>
                <w:rStyle w:val="normaltextrun"/>
                <w:rFonts w:asciiTheme="minorHAnsi" w:hAnsiTheme="minorHAnsi"/>
                <w:sz w:val="22"/>
                <w:szCs w:val="22"/>
                <w:lang w:val="es-ES"/>
              </w:rPr>
              <w:t>y</w:t>
            </w:r>
            <w:r w:rsidRPr="00A5094C">
              <w:rPr>
                <w:rStyle w:val="normaltextrun"/>
                <w:rFonts w:asciiTheme="minorHAnsi" w:hAnsiTheme="minorHAnsi"/>
                <w:sz w:val="22"/>
                <w:szCs w:val="22"/>
                <w:lang w:val="es-ES"/>
              </w:rPr>
              <w:t xml:space="preserve"> contribuir con el mejoramiento de la calidad de vida de sus habitantes</w:t>
            </w:r>
            <w:r w:rsidRPr="00A5094C">
              <w:rPr>
                <w:rStyle w:val="normaltextrun"/>
                <w:rFonts w:asciiTheme="minorHAnsi" w:hAnsiTheme="minorHAnsi"/>
                <w:strike/>
                <w:sz w:val="22"/>
                <w:szCs w:val="22"/>
                <w:lang w:val="es-ES"/>
              </w:rPr>
              <w:t xml:space="preserve"> </w:t>
            </w:r>
            <w:r w:rsidR="000B78BA" w:rsidRPr="00A5094C">
              <w:rPr>
                <w:rStyle w:val="normaltextrun"/>
                <w:rFonts w:asciiTheme="minorHAnsi" w:hAnsiTheme="minorHAnsi"/>
                <w:strike/>
                <w:sz w:val="22"/>
                <w:szCs w:val="22"/>
                <w:lang w:val="es-ES"/>
              </w:rPr>
              <w:t xml:space="preserve">se crea el régimen especial </w:t>
            </w:r>
            <w:r w:rsidRPr="00A5094C">
              <w:rPr>
                <w:rStyle w:val="normaltextrun"/>
                <w:rFonts w:asciiTheme="minorHAnsi" w:hAnsiTheme="minorHAnsi"/>
                <w:strike/>
                <w:sz w:val="22"/>
                <w:szCs w:val="22"/>
                <w:lang w:val="es-ES"/>
              </w:rPr>
              <w:t>para el departamento de amazonas</w:t>
            </w:r>
            <w:r w:rsidR="004929E8" w:rsidRPr="00A5094C">
              <w:rPr>
                <w:rStyle w:val="normaltextrun"/>
                <w:rFonts w:asciiTheme="minorHAnsi" w:hAnsiTheme="minorHAnsi"/>
                <w:sz w:val="22"/>
                <w:szCs w:val="22"/>
                <w:lang w:val="es-ES"/>
              </w:rPr>
              <w:t>.</w:t>
            </w:r>
          </w:p>
          <w:p w14:paraId="38B28457" w14:textId="1BDE2170" w:rsidR="00811B59" w:rsidRPr="00A5094C" w:rsidRDefault="00903B13" w:rsidP="003E24DA">
            <w:pPr>
              <w:pStyle w:val="paragraph"/>
              <w:shd w:val="clear" w:color="auto" w:fill="FFFFFF"/>
              <w:spacing w:before="60" w:beforeAutospacing="0" w:after="0" w:afterAutospacing="0" w:line="276" w:lineRule="auto"/>
              <w:ind w:right="30"/>
              <w:jc w:val="both"/>
              <w:textAlignment w:val="baseline"/>
              <w:rPr>
                <w:rStyle w:val="eop"/>
                <w:rFonts w:asciiTheme="minorHAnsi" w:hAnsiTheme="minorHAnsi"/>
                <w:sz w:val="22"/>
                <w:szCs w:val="22"/>
                <w:lang w:val="es-CO"/>
              </w:rPr>
            </w:pPr>
            <w:r w:rsidRPr="00A5094C">
              <w:rPr>
                <w:rStyle w:val="normaltextrun"/>
                <w:rFonts w:asciiTheme="minorHAnsi" w:hAnsiTheme="minorHAnsi"/>
                <w:strike/>
                <w:sz w:val="22"/>
                <w:szCs w:val="22"/>
                <w:lang w:val="es-ES"/>
              </w:rPr>
              <w:t>Este régimen establecerá</w:t>
            </w:r>
            <w:r w:rsidRPr="00A5094C">
              <w:rPr>
                <w:rStyle w:val="normaltextrun"/>
                <w:rFonts w:asciiTheme="minorHAnsi" w:hAnsiTheme="minorHAnsi"/>
                <w:sz w:val="22"/>
                <w:szCs w:val="22"/>
                <w:lang w:val="es-ES"/>
              </w:rPr>
              <w:t xml:space="preserve"> </w:t>
            </w:r>
            <w:r w:rsidRPr="00A5094C">
              <w:rPr>
                <w:rStyle w:val="normaltextrun"/>
                <w:rFonts w:asciiTheme="minorHAnsi" w:hAnsiTheme="minorHAnsi"/>
                <w:strike/>
                <w:sz w:val="22"/>
                <w:szCs w:val="22"/>
                <w:lang w:val="es-ES"/>
              </w:rPr>
              <w:t>medidas</w:t>
            </w:r>
            <w:r w:rsidRPr="00A5094C">
              <w:rPr>
                <w:rStyle w:val="normaltextrun"/>
                <w:rFonts w:asciiTheme="minorHAnsi" w:hAnsiTheme="minorHAnsi"/>
                <w:sz w:val="22"/>
                <w:szCs w:val="22"/>
                <w:lang w:val="es-ES"/>
              </w:rPr>
              <w:t xml:space="preserve"> </w:t>
            </w:r>
            <w:r w:rsidR="004929E8" w:rsidRPr="00A5094C">
              <w:rPr>
                <w:rStyle w:val="normaltextrun"/>
                <w:rFonts w:asciiTheme="minorHAnsi" w:hAnsiTheme="minorHAnsi"/>
                <w:sz w:val="22"/>
                <w:szCs w:val="22"/>
                <w:u w:val="single"/>
                <w:lang w:val="es-ES"/>
              </w:rPr>
              <w:t xml:space="preserve">Para este fin, se podrán expedir normas </w:t>
            </w:r>
            <w:r w:rsidRPr="00A5094C">
              <w:rPr>
                <w:rStyle w:val="normaltextrun"/>
                <w:rFonts w:asciiTheme="minorHAnsi" w:hAnsiTheme="minorHAnsi"/>
                <w:sz w:val="22"/>
                <w:szCs w:val="22"/>
                <w:lang w:val="es-ES"/>
              </w:rPr>
              <w:t xml:space="preserve">especiales en materia ambiental, administrativa, fiscal y poblacional, </w:t>
            </w:r>
            <w:r w:rsidRPr="00A5094C">
              <w:rPr>
                <w:rStyle w:val="normaltextrun"/>
                <w:rFonts w:asciiTheme="minorHAnsi" w:hAnsiTheme="minorHAnsi"/>
                <w:strike/>
                <w:sz w:val="22"/>
                <w:szCs w:val="22"/>
                <w:lang w:val="es-ES"/>
              </w:rPr>
              <w:t>de manera</w:t>
            </w:r>
            <w:r w:rsidRPr="00A5094C">
              <w:rPr>
                <w:rStyle w:val="normaltextrun"/>
                <w:rFonts w:asciiTheme="minorHAnsi" w:hAnsiTheme="minorHAnsi"/>
                <w:sz w:val="22"/>
                <w:szCs w:val="22"/>
                <w:lang w:val="es-ES"/>
              </w:rPr>
              <w:t xml:space="preserve"> que </w:t>
            </w:r>
            <w:r w:rsidRPr="00A5094C">
              <w:rPr>
                <w:rStyle w:val="normaltextrun"/>
                <w:rFonts w:asciiTheme="minorHAnsi" w:hAnsiTheme="minorHAnsi"/>
                <w:strike/>
                <w:sz w:val="22"/>
                <w:szCs w:val="22"/>
                <w:lang w:val="es-ES"/>
              </w:rPr>
              <w:t>se</w:t>
            </w:r>
            <w:r w:rsidRPr="00A5094C">
              <w:rPr>
                <w:rStyle w:val="normaltextrun"/>
                <w:rFonts w:asciiTheme="minorHAnsi" w:hAnsiTheme="minorHAnsi"/>
                <w:sz w:val="22"/>
                <w:szCs w:val="22"/>
                <w:lang w:val="es-ES"/>
              </w:rPr>
              <w:t xml:space="preserve"> fomente</w:t>
            </w:r>
            <w:r w:rsidR="004929E8" w:rsidRPr="00A5094C">
              <w:rPr>
                <w:rStyle w:val="normaltextrun"/>
                <w:rFonts w:asciiTheme="minorHAnsi" w:hAnsiTheme="minorHAnsi"/>
                <w:sz w:val="22"/>
                <w:szCs w:val="22"/>
                <w:u w:val="single"/>
                <w:lang w:val="es-ES"/>
              </w:rPr>
              <w:t>n</w:t>
            </w:r>
            <w:r w:rsidRPr="00A5094C">
              <w:rPr>
                <w:rStyle w:val="normaltextrun"/>
                <w:rFonts w:asciiTheme="minorHAnsi" w:hAnsiTheme="minorHAnsi"/>
                <w:sz w:val="22"/>
                <w:szCs w:val="22"/>
                <w:lang w:val="es-ES"/>
              </w:rPr>
              <w:t xml:space="preserve"> la investigación científica, el turismo</w:t>
            </w:r>
            <w:r w:rsidR="000B78BA">
              <w:rPr>
                <w:rStyle w:val="normaltextrun"/>
                <w:rFonts w:asciiTheme="minorHAnsi" w:hAnsiTheme="minorHAnsi"/>
                <w:sz w:val="22"/>
                <w:szCs w:val="22"/>
                <w:lang w:val="es-ES"/>
              </w:rPr>
              <w:t xml:space="preserve"> </w:t>
            </w:r>
            <w:r w:rsidR="000B78BA" w:rsidRPr="000B78BA">
              <w:rPr>
                <w:rStyle w:val="normaltextrun"/>
                <w:rFonts w:asciiTheme="minorHAnsi" w:hAnsiTheme="minorHAnsi"/>
                <w:sz w:val="22"/>
                <w:szCs w:val="22"/>
                <w:u w:val="single"/>
                <w:lang w:val="es-ES"/>
              </w:rPr>
              <w:t>ecológico</w:t>
            </w:r>
            <w:r w:rsidR="000B78BA">
              <w:rPr>
                <w:rStyle w:val="normaltextrun"/>
                <w:rFonts w:asciiTheme="minorHAnsi" w:hAnsiTheme="minorHAnsi"/>
                <w:sz w:val="22"/>
                <w:szCs w:val="22"/>
                <w:lang w:val="es-ES"/>
              </w:rPr>
              <w:t xml:space="preserve"> </w:t>
            </w:r>
            <w:r w:rsidR="000B78BA" w:rsidRPr="000B78BA">
              <w:rPr>
                <w:rStyle w:val="normaltextrun"/>
                <w:rFonts w:asciiTheme="minorHAnsi" w:hAnsiTheme="minorHAnsi"/>
                <w:sz w:val="22"/>
                <w:szCs w:val="22"/>
                <w:u w:val="single"/>
                <w:lang w:val="es-ES"/>
              </w:rPr>
              <w:t>sostenible</w:t>
            </w:r>
            <w:r w:rsidRPr="00A5094C">
              <w:rPr>
                <w:rStyle w:val="normaltextrun"/>
                <w:rFonts w:asciiTheme="minorHAnsi" w:hAnsiTheme="minorHAnsi"/>
                <w:sz w:val="22"/>
                <w:szCs w:val="22"/>
                <w:lang w:val="es-ES"/>
              </w:rPr>
              <w:t xml:space="preserve">, el desarrollo </w:t>
            </w:r>
            <w:r w:rsidR="000B78BA" w:rsidRPr="000B78BA">
              <w:rPr>
                <w:rStyle w:val="normaltextrun"/>
                <w:rFonts w:asciiTheme="minorHAnsi" w:hAnsiTheme="minorHAnsi"/>
                <w:strike/>
                <w:sz w:val="22"/>
                <w:szCs w:val="22"/>
                <w:lang w:val="es-ES"/>
              </w:rPr>
              <w:t>de</w:t>
            </w:r>
            <w:r w:rsidR="000B78BA">
              <w:rPr>
                <w:rStyle w:val="normaltextrun"/>
                <w:rFonts w:asciiTheme="minorHAnsi" w:hAnsiTheme="minorHAnsi"/>
                <w:sz w:val="22"/>
                <w:szCs w:val="22"/>
                <w:lang w:val="es-ES"/>
              </w:rPr>
              <w:t xml:space="preserve"> </w:t>
            </w:r>
            <w:r w:rsidR="000B78BA" w:rsidRPr="000B78BA">
              <w:rPr>
                <w:rStyle w:val="normaltextrun"/>
                <w:rFonts w:asciiTheme="minorHAnsi" w:hAnsiTheme="minorHAnsi"/>
                <w:sz w:val="22"/>
                <w:szCs w:val="22"/>
                <w:u w:val="single"/>
                <w:lang w:val="es-ES"/>
              </w:rPr>
              <w:t>del</w:t>
            </w:r>
            <w:r w:rsidR="000B78BA" w:rsidRPr="00A5094C">
              <w:rPr>
                <w:rStyle w:val="normaltextrun"/>
                <w:rFonts w:asciiTheme="minorHAnsi" w:hAnsiTheme="minorHAnsi"/>
                <w:sz w:val="22"/>
                <w:szCs w:val="22"/>
                <w:lang w:val="es-ES"/>
              </w:rPr>
              <w:t xml:space="preserve"> comercio</w:t>
            </w:r>
            <w:r w:rsidRPr="00A5094C">
              <w:rPr>
                <w:rStyle w:val="normaltextrun"/>
                <w:rFonts w:asciiTheme="minorHAnsi" w:hAnsiTheme="minorHAnsi"/>
                <w:sz w:val="22"/>
                <w:szCs w:val="22"/>
                <w:lang w:val="es-ES"/>
              </w:rPr>
              <w:t xml:space="preserve"> y formas de explotación sostenible de los recursos que provean bienestar </w:t>
            </w:r>
            <w:r w:rsidR="004929E8" w:rsidRPr="00A5094C">
              <w:rPr>
                <w:rStyle w:val="normaltextrun"/>
                <w:rFonts w:asciiTheme="minorHAnsi" w:hAnsiTheme="minorHAnsi"/>
                <w:sz w:val="22"/>
                <w:szCs w:val="22"/>
                <w:u w:val="single"/>
                <w:lang w:val="es-ES"/>
              </w:rPr>
              <w:t xml:space="preserve">social y </w:t>
            </w:r>
            <w:r w:rsidRPr="00A5094C">
              <w:rPr>
                <w:rStyle w:val="normaltextrun"/>
                <w:rFonts w:asciiTheme="minorHAnsi" w:hAnsiTheme="minorHAnsi"/>
                <w:sz w:val="22"/>
                <w:szCs w:val="22"/>
                <w:lang w:val="es-ES"/>
              </w:rPr>
              <w:t xml:space="preserve">económico a sus habitantes y garanticen la preservación de los </w:t>
            </w:r>
            <w:r w:rsidRPr="00A5094C">
              <w:rPr>
                <w:rStyle w:val="normaltextrun"/>
                <w:rFonts w:asciiTheme="minorHAnsi" w:hAnsiTheme="minorHAnsi"/>
                <w:sz w:val="22"/>
                <w:szCs w:val="22"/>
                <w:lang w:val="es-ES"/>
              </w:rPr>
              <w:lastRenderedPageBreak/>
              <w:t>bosques amazónicos, su fauna y su flora, hacia el futuro</w:t>
            </w:r>
            <w:r w:rsidRPr="00A5094C">
              <w:rPr>
                <w:rStyle w:val="normaltextrun"/>
                <w:rFonts w:asciiTheme="minorHAnsi" w:hAnsiTheme="minorHAnsi"/>
                <w:strike/>
                <w:sz w:val="22"/>
                <w:szCs w:val="22"/>
                <w:lang w:val="es-ES"/>
              </w:rPr>
              <w:t>;</w:t>
            </w:r>
            <w:r w:rsidR="004929E8" w:rsidRPr="00A5094C">
              <w:rPr>
                <w:rStyle w:val="normaltextrun"/>
                <w:rFonts w:asciiTheme="minorHAnsi" w:hAnsiTheme="minorHAnsi"/>
                <w:sz w:val="22"/>
                <w:szCs w:val="22"/>
                <w:u w:val="single"/>
                <w:lang w:val="es-ES"/>
              </w:rPr>
              <w:t xml:space="preserve"> y</w:t>
            </w:r>
            <w:r w:rsidRPr="00A5094C">
              <w:rPr>
                <w:rStyle w:val="normaltextrun"/>
                <w:rFonts w:asciiTheme="minorHAnsi" w:hAnsiTheme="minorHAnsi"/>
                <w:sz w:val="22"/>
                <w:szCs w:val="22"/>
                <w:lang w:val="es-ES"/>
              </w:rPr>
              <w:t xml:space="preserve"> detengan la deforestación y el tráfico de fauna. </w:t>
            </w:r>
            <w:r w:rsidRPr="00A5094C">
              <w:rPr>
                <w:rStyle w:val="normaltextrun"/>
                <w:rFonts w:asciiTheme="minorHAnsi" w:hAnsiTheme="minorHAnsi"/>
                <w:strike/>
                <w:sz w:val="22"/>
                <w:szCs w:val="22"/>
                <w:lang w:val="es-ES"/>
              </w:rPr>
              <w:t>Para lo cual</w:t>
            </w:r>
            <w:r w:rsidRPr="00A5094C">
              <w:rPr>
                <w:rStyle w:val="normaltextrun"/>
                <w:rFonts w:asciiTheme="minorHAnsi" w:hAnsiTheme="minorHAnsi"/>
                <w:sz w:val="22"/>
                <w:szCs w:val="22"/>
                <w:lang w:val="es-ES"/>
              </w:rPr>
              <w:t xml:space="preserve"> </w:t>
            </w:r>
            <w:r w:rsidR="004929E8" w:rsidRPr="00A5094C">
              <w:rPr>
                <w:rStyle w:val="normaltextrun"/>
                <w:rFonts w:asciiTheme="minorHAnsi" w:hAnsiTheme="minorHAnsi"/>
                <w:sz w:val="22"/>
                <w:szCs w:val="22"/>
                <w:u w:val="single"/>
                <w:lang w:val="es-ES"/>
              </w:rPr>
              <w:t xml:space="preserve">En dichas normas </w:t>
            </w:r>
            <w:r w:rsidRPr="00A5094C">
              <w:rPr>
                <w:rStyle w:val="normaltextrun"/>
                <w:rFonts w:asciiTheme="minorHAnsi" w:hAnsiTheme="minorHAnsi"/>
                <w:sz w:val="22"/>
                <w:szCs w:val="22"/>
                <w:lang w:val="es-ES"/>
              </w:rPr>
              <w:t>podrá</w:t>
            </w:r>
            <w:r w:rsidR="004929E8" w:rsidRPr="00A5094C">
              <w:rPr>
                <w:rStyle w:val="normaltextrun"/>
                <w:rFonts w:asciiTheme="minorHAnsi" w:hAnsiTheme="minorHAnsi"/>
                <w:sz w:val="22"/>
                <w:szCs w:val="22"/>
                <w:u w:val="single"/>
                <w:lang w:val="es-ES"/>
              </w:rPr>
              <w:t>n establecerse</w:t>
            </w:r>
            <w:r w:rsidR="004929E8" w:rsidRPr="00A5094C">
              <w:rPr>
                <w:rStyle w:val="normaltextrun"/>
                <w:rFonts w:asciiTheme="minorHAnsi" w:hAnsiTheme="minorHAnsi"/>
                <w:sz w:val="22"/>
                <w:szCs w:val="22"/>
                <w:lang w:val="es-ES"/>
              </w:rPr>
              <w:t xml:space="preserve"> </w:t>
            </w:r>
            <w:r w:rsidRPr="00A5094C">
              <w:rPr>
                <w:rStyle w:val="normaltextrun"/>
                <w:rFonts w:asciiTheme="minorHAnsi" w:hAnsiTheme="minorHAnsi"/>
                <w:strike/>
                <w:sz w:val="22"/>
                <w:szCs w:val="22"/>
                <w:lang w:val="es-ES"/>
              </w:rPr>
              <w:t>utilizarse</w:t>
            </w:r>
            <w:r w:rsidRPr="00A5094C">
              <w:rPr>
                <w:rStyle w:val="normaltextrun"/>
                <w:rFonts w:asciiTheme="minorHAnsi" w:hAnsiTheme="minorHAnsi"/>
                <w:sz w:val="22"/>
                <w:szCs w:val="22"/>
                <w:lang w:val="es-ES"/>
              </w:rPr>
              <w:t xml:space="preserve"> mecanismos de compensación y pago de servicios ambientales </w:t>
            </w:r>
            <w:r w:rsidRPr="00A5094C">
              <w:rPr>
                <w:rStyle w:val="normaltextrun"/>
                <w:rFonts w:asciiTheme="minorHAnsi" w:hAnsiTheme="minorHAnsi"/>
                <w:strike/>
                <w:sz w:val="22"/>
                <w:szCs w:val="22"/>
                <w:lang w:val="es-ES"/>
              </w:rPr>
              <w:t>para</w:t>
            </w:r>
            <w:r w:rsidRPr="00A5094C">
              <w:rPr>
                <w:rStyle w:val="normaltextrun"/>
                <w:rFonts w:asciiTheme="minorHAnsi" w:hAnsiTheme="minorHAnsi"/>
                <w:sz w:val="22"/>
                <w:szCs w:val="22"/>
                <w:lang w:val="es-ES"/>
              </w:rPr>
              <w:t xml:space="preserve"> </w:t>
            </w:r>
            <w:r w:rsidR="004929E8" w:rsidRPr="00A5094C">
              <w:rPr>
                <w:rStyle w:val="normaltextrun"/>
                <w:rFonts w:asciiTheme="minorHAnsi" w:hAnsiTheme="minorHAnsi"/>
                <w:sz w:val="22"/>
                <w:szCs w:val="22"/>
                <w:u w:val="single"/>
                <w:lang w:val="es-ES"/>
              </w:rPr>
              <w:t xml:space="preserve">que permitan </w:t>
            </w:r>
            <w:r w:rsidRPr="00A5094C">
              <w:rPr>
                <w:rStyle w:val="normaltextrun"/>
                <w:rFonts w:asciiTheme="minorHAnsi" w:hAnsiTheme="minorHAnsi"/>
                <w:sz w:val="22"/>
                <w:szCs w:val="22"/>
                <w:lang w:val="es-ES"/>
              </w:rPr>
              <w:t xml:space="preserve">que otras </w:t>
            </w:r>
            <w:proofErr w:type="spellStart"/>
            <w:r w:rsidRPr="00A5094C">
              <w:rPr>
                <w:rStyle w:val="normaltextrun"/>
                <w:rFonts w:asciiTheme="minorHAnsi" w:hAnsiTheme="minorHAnsi"/>
                <w:strike/>
                <w:sz w:val="22"/>
                <w:szCs w:val="22"/>
                <w:u w:val="single"/>
                <w:lang w:val="es-ES"/>
              </w:rPr>
              <w:t>E</w:t>
            </w:r>
            <w:r w:rsidR="004929E8" w:rsidRPr="00A5094C">
              <w:rPr>
                <w:rStyle w:val="normaltextrun"/>
                <w:rFonts w:asciiTheme="minorHAnsi" w:hAnsiTheme="minorHAnsi"/>
                <w:sz w:val="22"/>
                <w:szCs w:val="22"/>
                <w:u w:val="single"/>
                <w:lang w:val="es-ES"/>
              </w:rPr>
              <w:t>e</w:t>
            </w:r>
            <w:r w:rsidRPr="00A5094C">
              <w:rPr>
                <w:rStyle w:val="normaltextrun"/>
                <w:rFonts w:asciiTheme="minorHAnsi" w:hAnsiTheme="minorHAnsi"/>
                <w:sz w:val="22"/>
                <w:szCs w:val="22"/>
                <w:u w:val="single"/>
                <w:lang w:val="es-ES"/>
              </w:rPr>
              <w:t>ntidades</w:t>
            </w:r>
            <w:proofErr w:type="spellEnd"/>
            <w:r w:rsidRPr="00A5094C">
              <w:rPr>
                <w:rStyle w:val="normaltextrun"/>
                <w:rFonts w:asciiTheme="minorHAnsi" w:hAnsiTheme="minorHAnsi"/>
                <w:sz w:val="22"/>
                <w:szCs w:val="22"/>
                <w:lang w:val="es-ES"/>
              </w:rPr>
              <w:t xml:space="preserve"> </w:t>
            </w:r>
            <w:proofErr w:type="spellStart"/>
            <w:r w:rsidRPr="00A5094C">
              <w:rPr>
                <w:rStyle w:val="normaltextrun"/>
                <w:rFonts w:asciiTheme="minorHAnsi" w:hAnsiTheme="minorHAnsi"/>
                <w:strike/>
                <w:sz w:val="22"/>
                <w:szCs w:val="22"/>
                <w:u w:val="single"/>
                <w:lang w:val="es-ES"/>
              </w:rPr>
              <w:t>T</w:t>
            </w:r>
            <w:r w:rsidR="004929E8" w:rsidRPr="00A5094C">
              <w:rPr>
                <w:rStyle w:val="normaltextrun"/>
                <w:rFonts w:asciiTheme="minorHAnsi" w:hAnsiTheme="minorHAnsi"/>
                <w:sz w:val="22"/>
                <w:szCs w:val="22"/>
                <w:u w:val="single"/>
                <w:lang w:val="es-ES"/>
              </w:rPr>
              <w:t>t</w:t>
            </w:r>
            <w:r w:rsidRPr="00A5094C">
              <w:rPr>
                <w:rStyle w:val="normaltextrun"/>
                <w:rFonts w:asciiTheme="minorHAnsi" w:hAnsiTheme="minorHAnsi"/>
                <w:sz w:val="22"/>
                <w:szCs w:val="22"/>
                <w:u w:val="single"/>
                <w:lang w:val="es-ES"/>
              </w:rPr>
              <w:t>erritoriales</w:t>
            </w:r>
            <w:proofErr w:type="spellEnd"/>
            <w:r w:rsidRPr="00A5094C">
              <w:rPr>
                <w:rStyle w:val="normaltextrun"/>
                <w:rFonts w:asciiTheme="minorHAnsi" w:hAnsiTheme="minorHAnsi"/>
                <w:sz w:val="22"/>
                <w:szCs w:val="22"/>
                <w:lang w:val="es-ES"/>
              </w:rPr>
              <w:t xml:space="preserve">, el Gobierno Nacional y los colombianos </w:t>
            </w:r>
            <w:r w:rsidR="004929E8" w:rsidRPr="00A5094C">
              <w:rPr>
                <w:rStyle w:val="normaltextrun"/>
                <w:rFonts w:asciiTheme="minorHAnsi" w:hAnsiTheme="minorHAnsi"/>
                <w:sz w:val="22"/>
                <w:szCs w:val="22"/>
                <w:u w:val="single"/>
                <w:lang w:val="es-ES"/>
              </w:rPr>
              <w:t xml:space="preserve">en general </w:t>
            </w:r>
            <w:r w:rsidRPr="00A5094C">
              <w:rPr>
                <w:rStyle w:val="normaltextrun"/>
                <w:rFonts w:asciiTheme="minorHAnsi" w:hAnsiTheme="minorHAnsi"/>
                <w:sz w:val="22"/>
                <w:szCs w:val="22"/>
                <w:lang w:val="es-ES"/>
              </w:rPr>
              <w:t xml:space="preserve">aporten </w:t>
            </w:r>
            <w:r w:rsidR="00C93B95" w:rsidRPr="00A5094C">
              <w:rPr>
                <w:rStyle w:val="normaltextrun"/>
                <w:rFonts w:asciiTheme="minorHAnsi" w:hAnsiTheme="minorHAnsi"/>
                <w:sz w:val="22"/>
                <w:szCs w:val="22"/>
                <w:u w:val="single"/>
                <w:lang w:val="es-ES"/>
              </w:rPr>
              <w:t xml:space="preserve">recursos para </w:t>
            </w:r>
            <w:r w:rsidRPr="00A5094C">
              <w:rPr>
                <w:rStyle w:val="normaltextrun"/>
                <w:rFonts w:asciiTheme="minorHAnsi" w:hAnsiTheme="minorHAnsi"/>
                <w:strike/>
                <w:sz w:val="22"/>
                <w:szCs w:val="22"/>
                <w:lang w:val="es-ES"/>
              </w:rPr>
              <w:t>en</w:t>
            </w:r>
            <w:r w:rsidRPr="00A5094C">
              <w:rPr>
                <w:rStyle w:val="normaltextrun"/>
                <w:rFonts w:asciiTheme="minorHAnsi" w:hAnsiTheme="minorHAnsi"/>
                <w:sz w:val="22"/>
                <w:szCs w:val="22"/>
                <w:lang w:val="es-ES"/>
              </w:rPr>
              <w:t xml:space="preserve"> la preservación </w:t>
            </w:r>
            <w:r w:rsidR="00C93B95" w:rsidRPr="00A5094C">
              <w:rPr>
                <w:rStyle w:val="normaltextrun"/>
                <w:rFonts w:asciiTheme="minorHAnsi" w:hAnsiTheme="minorHAnsi"/>
                <w:strike/>
                <w:sz w:val="22"/>
                <w:szCs w:val="22"/>
                <w:lang w:val="es-ES"/>
              </w:rPr>
              <w:t xml:space="preserve">del Amazonas </w:t>
            </w:r>
            <w:r w:rsidRPr="00A5094C">
              <w:rPr>
                <w:rStyle w:val="normaltextrun"/>
                <w:rFonts w:asciiTheme="minorHAnsi" w:hAnsiTheme="minorHAnsi"/>
                <w:sz w:val="22"/>
                <w:szCs w:val="22"/>
                <w:u w:val="single"/>
                <w:lang w:val="es-ES"/>
              </w:rPr>
              <w:t>de</w:t>
            </w:r>
            <w:r w:rsidR="00C93B95" w:rsidRPr="00A5094C">
              <w:rPr>
                <w:rStyle w:val="normaltextrun"/>
                <w:rFonts w:asciiTheme="minorHAnsi" w:hAnsiTheme="minorHAnsi"/>
                <w:sz w:val="22"/>
                <w:szCs w:val="22"/>
                <w:u w:val="single"/>
                <w:lang w:val="es-ES"/>
              </w:rPr>
              <w:t xml:space="preserve"> </w:t>
            </w:r>
            <w:r w:rsidRPr="00A5094C">
              <w:rPr>
                <w:rStyle w:val="normaltextrun"/>
                <w:rFonts w:asciiTheme="minorHAnsi" w:hAnsiTheme="minorHAnsi"/>
                <w:sz w:val="22"/>
                <w:szCs w:val="22"/>
                <w:u w:val="single"/>
                <w:lang w:val="es-ES"/>
              </w:rPr>
              <w:t>l</w:t>
            </w:r>
            <w:r w:rsidR="00C93B95" w:rsidRPr="00A5094C">
              <w:rPr>
                <w:rStyle w:val="normaltextrun"/>
                <w:rFonts w:asciiTheme="minorHAnsi" w:hAnsiTheme="minorHAnsi"/>
                <w:sz w:val="22"/>
                <w:szCs w:val="22"/>
                <w:u w:val="single"/>
                <w:lang w:val="es-ES"/>
              </w:rPr>
              <w:t>a región Amazónica</w:t>
            </w:r>
            <w:r w:rsidRPr="00A5094C">
              <w:rPr>
                <w:rStyle w:val="normaltextrun"/>
                <w:rFonts w:asciiTheme="minorHAnsi" w:hAnsiTheme="minorHAnsi"/>
                <w:sz w:val="22"/>
                <w:szCs w:val="22"/>
                <w:lang w:val="es-ES"/>
              </w:rPr>
              <w:t>.</w:t>
            </w:r>
          </w:p>
          <w:p w14:paraId="338BCEAE" w14:textId="541C1DC7" w:rsidR="009F1891" w:rsidRPr="00A5094C" w:rsidRDefault="00903B13" w:rsidP="003E24DA">
            <w:pPr>
              <w:widowControl/>
              <w:autoSpaceDE/>
              <w:autoSpaceDN/>
              <w:adjustRightInd/>
              <w:spacing w:before="60" w:line="276" w:lineRule="auto"/>
              <w:jc w:val="both"/>
              <w:rPr>
                <w:rFonts w:asciiTheme="minorHAnsi" w:hAnsiTheme="minorHAnsi" w:cs="Arial"/>
                <w:sz w:val="22"/>
                <w:szCs w:val="22"/>
                <w:lang w:val="es-ES" w:eastAsia="es-ES"/>
              </w:rPr>
            </w:pPr>
            <w:r w:rsidRPr="00A5094C">
              <w:rPr>
                <w:rStyle w:val="normaltextrun"/>
                <w:rFonts w:asciiTheme="minorHAnsi" w:hAnsiTheme="minorHAnsi"/>
                <w:b/>
                <w:bCs/>
                <w:sz w:val="22"/>
                <w:szCs w:val="22"/>
                <w:lang w:val="es-ES"/>
              </w:rPr>
              <w:t>Parágrafo </w:t>
            </w:r>
            <w:r w:rsidRPr="000B78BA">
              <w:rPr>
                <w:rStyle w:val="normaltextrun"/>
                <w:rFonts w:asciiTheme="minorHAnsi" w:hAnsiTheme="minorHAnsi"/>
                <w:b/>
                <w:bCs/>
                <w:strike/>
                <w:sz w:val="22"/>
                <w:szCs w:val="22"/>
                <w:lang w:val="es-ES"/>
              </w:rPr>
              <w:t>1</w:t>
            </w:r>
            <w:r w:rsidR="000B78BA">
              <w:rPr>
                <w:rStyle w:val="normaltextrun"/>
                <w:rFonts w:asciiTheme="minorHAnsi" w:hAnsiTheme="minorHAnsi"/>
                <w:b/>
                <w:bCs/>
                <w:sz w:val="22"/>
                <w:szCs w:val="22"/>
                <w:lang w:val="es-ES"/>
              </w:rPr>
              <w:t xml:space="preserve"> </w:t>
            </w:r>
            <w:r w:rsidR="00437C48">
              <w:rPr>
                <w:rStyle w:val="normaltextrun"/>
                <w:rFonts w:asciiTheme="minorHAnsi" w:hAnsiTheme="minorHAnsi"/>
                <w:b/>
                <w:bCs/>
                <w:sz w:val="22"/>
                <w:szCs w:val="22"/>
                <w:u w:val="single"/>
                <w:lang w:val="es-ES"/>
              </w:rPr>
              <w:t>t</w:t>
            </w:r>
            <w:r w:rsidR="000B78BA">
              <w:rPr>
                <w:rStyle w:val="normaltextrun"/>
                <w:rFonts w:asciiTheme="minorHAnsi" w:hAnsiTheme="minorHAnsi"/>
                <w:b/>
                <w:bCs/>
                <w:sz w:val="22"/>
                <w:szCs w:val="22"/>
                <w:u w:val="single"/>
                <w:lang w:val="es-ES"/>
              </w:rPr>
              <w:t>ransitorio</w:t>
            </w:r>
            <w:r w:rsidRPr="00A5094C">
              <w:rPr>
                <w:rStyle w:val="normaltextrun"/>
                <w:rFonts w:asciiTheme="minorHAnsi" w:hAnsiTheme="minorHAnsi"/>
                <w:b/>
                <w:bCs/>
                <w:sz w:val="22"/>
                <w:szCs w:val="22"/>
                <w:lang w:val="es-ES"/>
              </w:rPr>
              <w:t>. </w:t>
            </w:r>
            <w:r w:rsidRPr="00A5094C">
              <w:rPr>
                <w:rStyle w:val="normaltextrun"/>
                <w:rFonts w:asciiTheme="minorHAnsi" w:hAnsiTheme="minorHAnsi"/>
                <w:sz w:val="22"/>
                <w:szCs w:val="22"/>
                <w:lang w:val="es-ES"/>
              </w:rPr>
              <w:t>El Gobierno Nacional presentará el proyecto</w:t>
            </w:r>
            <w:r w:rsidR="00C93B95" w:rsidRPr="00A5094C">
              <w:rPr>
                <w:rStyle w:val="normaltextrun"/>
                <w:rFonts w:asciiTheme="minorHAnsi" w:hAnsiTheme="minorHAnsi"/>
                <w:sz w:val="22"/>
                <w:szCs w:val="22"/>
                <w:lang w:val="es-ES"/>
              </w:rPr>
              <w:t xml:space="preserve"> </w:t>
            </w:r>
            <w:r w:rsidR="00C93B95" w:rsidRPr="00A5094C">
              <w:rPr>
                <w:rStyle w:val="normaltextrun"/>
                <w:rFonts w:asciiTheme="minorHAnsi" w:hAnsiTheme="minorHAnsi"/>
                <w:sz w:val="22"/>
                <w:szCs w:val="22"/>
                <w:u w:val="single"/>
                <w:lang w:val="es-ES"/>
              </w:rPr>
              <w:t>de ley</w:t>
            </w:r>
            <w:r w:rsidRPr="00A5094C">
              <w:rPr>
                <w:rStyle w:val="normaltextrun"/>
                <w:rFonts w:asciiTheme="minorHAnsi" w:hAnsiTheme="minorHAnsi"/>
                <w:sz w:val="22"/>
                <w:szCs w:val="22"/>
                <w:lang w:val="es-ES"/>
              </w:rPr>
              <w:t xml:space="preserve"> para el desarrollo de este artículo </w:t>
            </w:r>
            <w:r w:rsidRPr="00A5094C">
              <w:rPr>
                <w:rStyle w:val="normaltextrun"/>
                <w:rFonts w:asciiTheme="minorHAnsi" w:hAnsiTheme="minorHAnsi"/>
                <w:strike/>
                <w:sz w:val="22"/>
                <w:szCs w:val="22"/>
                <w:lang w:val="es-ES"/>
              </w:rPr>
              <w:t>en</w:t>
            </w:r>
            <w:r w:rsidRPr="00A5094C">
              <w:rPr>
                <w:rStyle w:val="normaltextrun"/>
                <w:rFonts w:asciiTheme="minorHAnsi" w:hAnsiTheme="minorHAnsi"/>
                <w:sz w:val="22"/>
                <w:szCs w:val="22"/>
                <w:lang w:val="es-ES"/>
              </w:rPr>
              <w:t xml:space="preserve"> </w:t>
            </w:r>
            <w:r w:rsidR="00C93B95" w:rsidRPr="00A5094C">
              <w:rPr>
                <w:rStyle w:val="normaltextrun"/>
                <w:rFonts w:asciiTheme="minorHAnsi" w:hAnsiTheme="minorHAnsi"/>
                <w:sz w:val="22"/>
                <w:szCs w:val="22"/>
                <w:u w:val="single"/>
                <w:lang w:val="es-ES"/>
              </w:rPr>
              <w:t xml:space="preserve">dentro de </w:t>
            </w:r>
            <w:r w:rsidRPr="00A5094C">
              <w:rPr>
                <w:rStyle w:val="normaltextrun"/>
                <w:rFonts w:asciiTheme="minorHAnsi" w:hAnsiTheme="minorHAnsi"/>
                <w:sz w:val="22"/>
                <w:szCs w:val="22"/>
                <w:lang w:val="es-ES"/>
              </w:rPr>
              <w:t xml:space="preserve">los seis (6) meses siguientes a la </w:t>
            </w:r>
            <w:r w:rsidRPr="00A5094C">
              <w:rPr>
                <w:rStyle w:val="normaltextrun"/>
                <w:rFonts w:asciiTheme="minorHAnsi" w:hAnsiTheme="minorHAnsi"/>
                <w:strike/>
                <w:sz w:val="22"/>
                <w:szCs w:val="22"/>
                <w:lang w:val="es-ES"/>
              </w:rPr>
              <w:t>aprobación</w:t>
            </w:r>
            <w:r w:rsidRPr="00A5094C">
              <w:rPr>
                <w:rStyle w:val="normaltextrun"/>
                <w:rFonts w:asciiTheme="minorHAnsi" w:hAnsiTheme="minorHAnsi"/>
                <w:sz w:val="22"/>
                <w:szCs w:val="22"/>
                <w:lang w:val="es-ES"/>
              </w:rPr>
              <w:t xml:space="preserve"> </w:t>
            </w:r>
            <w:r w:rsidR="00C93B95" w:rsidRPr="00A5094C">
              <w:rPr>
                <w:rStyle w:val="normaltextrun"/>
                <w:rFonts w:asciiTheme="minorHAnsi" w:hAnsiTheme="minorHAnsi"/>
                <w:sz w:val="22"/>
                <w:szCs w:val="22"/>
                <w:u w:val="single"/>
                <w:lang w:val="es-ES"/>
              </w:rPr>
              <w:t xml:space="preserve">promulgación </w:t>
            </w:r>
            <w:r w:rsidRPr="00A5094C">
              <w:rPr>
                <w:rStyle w:val="normaltextrun"/>
                <w:rFonts w:asciiTheme="minorHAnsi" w:hAnsiTheme="minorHAnsi"/>
                <w:sz w:val="22"/>
                <w:szCs w:val="22"/>
                <w:lang w:val="es-ES"/>
              </w:rPr>
              <w:t xml:space="preserve">de </w:t>
            </w:r>
            <w:r w:rsidRPr="00A5094C">
              <w:rPr>
                <w:rStyle w:val="normaltextrun"/>
                <w:rFonts w:asciiTheme="minorHAnsi" w:hAnsiTheme="minorHAnsi"/>
                <w:strike/>
                <w:sz w:val="22"/>
                <w:szCs w:val="22"/>
                <w:lang w:val="es-ES"/>
              </w:rPr>
              <w:t>esta norma</w:t>
            </w:r>
            <w:r w:rsidR="008B5D01" w:rsidRPr="00A5094C">
              <w:rPr>
                <w:rStyle w:val="normaltextrun"/>
                <w:rFonts w:asciiTheme="minorHAnsi" w:hAnsiTheme="minorHAnsi"/>
                <w:sz w:val="22"/>
                <w:szCs w:val="22"/>
                <w:lang w:val="es-ES"/>
              </w:rPr>
              <w:t xml:space="preserve"> </w:t>
            </w:r>
            <w:r w:rsidR="008B5D01" w:rsidRPr="00A5094C">
              <w:rPr>
                <w:rStyle w:val="normaltextrun"/>
                <w:rFonts w:asciiTheme="minorHAnsi" w:hAnsiTheme="minorHAnsi"/>
                <w:sz w:val="22"/>
                <w:szCs w:val="22"/>
                <w:u w:val="single"/>
                <w:lang w:val="es-ES"/>
              </w:rPr>
              <w:t>este acto legislativo</w:t>
            </w:r>
            <w:r w:rsidR="000B78BA">
              <w:rPr>
                <w:rStyle w:val="normaltextrun"/>
                <w:rFonts w:asciiTheme="minorHAnsi" w:hAnsiTheme="minorHAnsi"/>
                <w:sz w:val="22"/>
                <w:szCs w:val="22"/>
                <w:u w:val="single"/>
                <w:lang w:val="es-ES"/>
              </w:rPr>
              <w:t xml:space="preserve">, </w:t>
            </w:r>
            <w:r w:rsidR="000B78BA" w:rsidRPr="000B78BA">
              <w:rPr>
                <w:rStyle w:val="normaltextrun"/>
                <w:rFonts w:asciiTheme="minorHAnsi" w:hAnsiTheme="minorHAnsi"/>
                <w:sz w:val="22"/>
                <w:szCs w:val="22"/>
                <w:u w:val="single"/>
                <w:lang w:val="es-ES"/>
              </w:rPr>
              <w:t xml:space="preserve">en el </w:t>
            </w:r>
            <w:r w:rsidR="000B78BA" w:rsidRPr="00853C2E">
              <w:rPr>
                <w:rStyle w:val="normaltextrun"/>
                <w:rFonts w:asciiTheme="minorHAnsi" w:hAnsiTheme="minorHAnsi"/>
                <w:sz w:val="22"/>
                <w:szCs w:val="22"/>
                <w:u w:val="single"/>
                <w:lang w:val="es-ES"/>
              </w:rPr>
              <w:t xml:space="preserve">cual </w:t>
            </w:r>
            <w:r w:rsidR="00437C48">
              <w:rPr>
                <w:rStyle w:val="normaltextrun"/>
                <w:rFonts w:asciiTheme="minorHAnsi" w:hAnsiTheme="minorHAnsi"/>
                <w:sz w:val="22"/>
                <w:szCs w:val="22"/>
                <w:u w:val="single"/>
                <w:lang w:val="es-ES"/>
              </w:rPr>
              <w:t>deberá incluir</w:t>
            </w:r>
            <w:r w:rsidR="00437C48" w:rsidRPr="00853C2E">
              <w:rPr>
                <w:rStyle w:val="normaltextrun"/>
                <w:rFonts w:asciiTheme="minorHAnsi" w:hAnsiTheme="minorHAnsi"/>
                <w:sz w:val="22"/>
                <w:szCs w:val="22"/>
                <w:u w:val="single"/>
                <w:lang w:val="es-ES"/>
              </w:rPr>
              <w:t xml:space="preserve"> </w:t>
            </w:r>
            <w:r w:rsidR="000B78BA" w:rsidRPr="00853C2E">
              <w:rPr>
                <w:rStyle w:val="normaltextrun"/>
                <w:rFonts w:asciiTheme="minorHAnsi" w:hAnsiTheme="minorHAnsi"/>
                <w:sz w:val="22"/>
                <w:szCs w:val="22"/>
                <w:u w:val="single"/>
                <w:lang w:val="es-ES"/>
              </w:rPr>
              <w:t xml:space="preserve">la </w:t>
            </w:r>
            <w:r w:rsidR="00437C48">
              <w:rPr>
                <w:rStyle w:val="normaltextrun"/>
                <w:rFonts w:asciiTheme="minorHAnsi" w:hAnsiTheme="minorHAnsi"/>
                <w:sz w:val="22"/>
                <w:szCs w:val="22"/>
                <w:u w:val="single"/>
                <w:lang w:val="es-ES"/>
              </w:rPr>
              <w:t xml:space="preserve">delimitación </w:t>
            </w:r>
            <w:r w:rsidR="000B78BA" w:rsidRPr="00853C2E">
              <w:rPr>
                <w:rStyle w:val="normaltextrun"/>
                <w:rFonts w:asciiTheme="minorHAnsi" w:hAnsiTheme="minorHAnsi"/>
                <w:sz w:val="22"/>
                <w:szCs w:val="22"/>
                <w:u w:val="single"/>
                <w:lang w:val="es-ES"/>
              </w:rPr>
              <w:t xml:space="preserve">político administrativa de la región </w:t>
            </w:r>
            <w:r w:rsidR="00437C48" w:rsidRPr="00853C2E">
              <w:rPr>
                <w:rStyle w:val="normaltextrun"/>
                <w:rFonts w:asciiTheme="minorHAnsi" w:hAnsiTheme="minorHAnsi"/>
                <w:sz w:val="22"/>
                <w:szCs w:val="22"/>
                <w:u w:val="single"/>
                <w:lang w:val="es-ES"/>
              </w:rPr>
              <w:t xml:space="preserve">Amazónica </w:t>
            </w:r>
            <w:r w:rsidR="000B78BA" w:rsidRPr="00853C2E">
              <w:rPr>
                <w:rStyle w:val="normaltextrun"/>
                <w:rFonts w:asciiTheme="minorHAnsi" w:hAnsiTheme="minorHAnsi"/>
                <w:sz w:val="22"/>
                <w:szCs w:val="22"/>
                <w:u w:val="single"/>
                <w:lang w:val="es-ES"/>
              </w:rPr>
              <w:t xml:space="preserve">colombiana con fundamento en la cartografía existente a la fecha de expedición de este acto desarrollada por </w:t>
            </w:r>
            <w:r w:rsidR="00437C48">
              <w:rPr>
                <w:rStyle w:val="normaltextrun"/>
                <w:rFonts w:asciiTheme="minorHAnsi" w:hAnsiTheme="minorHAnsi"/>
                <w:sz w:val="22"/>
                <w:szCs w:val="22"/>
                <w:u w:val="single"/>
                <w:lang w:val="es-ES"/>
              </w:rPr>
              <w:t>el Ministerio de Ambiente y Desarrollo Territorial, sus entidades adscritas y vinculadas y el IGAC.</w:t>
            </w:r>
          </w:p>
        </w:tc>
        <w:tc>
          <w:tcPr>
            <w:tcW w:w="2312" w:type="dxa"/>
          </w:tcPr>
          <w:p w14:paraId="1584B138" w14:textId="77777777" w:rsidR="009F1891" w:rsidRPr="00A5094C" w:rsidRDefault="00AC4C71" w:rsidP="003E24DA">
            <w:pPr>
              <w:widowControl/>
              <w:autoSpaceDE/>
              <w:autoSpaceDN/>
              <w:adjustRightInd/>
              <w:spacing w:before="60" w:line="276" w:lineRule="auto"/>
              <w:jc w:val="both"/>
              <w:rPr>
                <w:rFonts w:asciiTheme="minorHAnsi" w:hAnsiTheme="minorHAnsi" w:cs="Arial"/>
                <w:sz w:val="22"/>
                <w:szCs w:val="22"/>
                <w:lang w:val="es-ES" w:eastAsia="es-ES"/>
              </w:rPr>
            </w:pPr>
            <w:r w:rsidRPr="00A5094C">
              <w:rPr>
                <w:rFonts w:asciiTheme="minorHAnsi" w:hAnsiTheme="minorHAnsi" w:cs="Arial"/>
                <w:sz w:val="22"/>
                <w:szCs w:val="22"/>
                <w:lang w:val="es-ES" w:eastAsia="es-ES"/>
              </w:rPr>
              <w:lastRenderedPageBreak/>
              <w:t xml:space="preserve">En lugar de agregar un artículo 310A a la Constitución Política se propone añadir al artículo 310 vigente lo correspondiente al régimen de la región </w:t>
            </w:r>
            <w:r w:rsidR="00FC6819" w:rsidRPr="00A5094C">
              <w:rPr>
                <w:rFonts w:asciiTheme="minorHAnsi" w:hAnsiTheme="minorHAnsi" w:cs="Arial"/>
                <w:sz w:val="22"/>
                <w:szCs w:val="22"/>
                <w:lang w:val="es-ES" w:eastAsia="es-ES"/>
              </w:rPr>
              <w:t>Amazónica</w:t>
            </w:r>
            <w:r w:rsidRPr="00A5094C">
              <w:rPr>
                <w:rFonts w:asciiTheme="minorHAnsi" w:hAnsiTheme="minorHAnsi" w:cs="Arial"/>
                <w:sz w:val="22"/>
                <w:szCs w:val="22"/>
                <w:lang w:val="es-ES" w:eastAsia="es-ES"/>
              </w:rPr>
              <w:t>.</w:t>
            </w:r>
          </w:p>
          <w:p w14:paraId="1E8F7A2D" w14:textId="77777777" w:rsidR="00AC4C71" w:rsidRPr="00A5094C" w:rsidRDefault="00AC4C71" w:rsidP="003E24DA">
            <w:pPr>
              <w:widowControl/>
              <w:autoSpaceDE/>
              <w:autoSpaceDN/>
              <w:adjustRightInd/>
              <w:spacing w:before="60" w:line="276" w:lineRule="auto"/>
              <w:jc w:val="both"/>
              <w:rPr>
                <w:rStyle w:val="normaltextrun"/>
                <w:rFonts w:asciiTheme="minorHAnsi" w:hAnsiTheme="minorHAnsi"/>
                <w:sz w:val="22"/>
                <w:szCs w:val="22"/>
                <w:lang w:val="es-ES"/>
              </w:rPr>
            </w:pPr>
            <w:r w:rsidRPr="00A5094C">
              <w:rPr>
                <w:rFonts w:asciiTheme="minorHAnsi" w:hAnsiTheme="minorHAnsi" w:cs="Arial"/>
                <w:sz w:val="22"/>
                <w:szCs w:val="22"/>
                <w:lang w:val="es-ES" w:eastAsia="es-ES"/>
              </w:rPr>
              <w:t xml:space="preserve">Se agrega un nuevo primer inciso al artículo 310 de la constitución en el que se especifique que el departamento </w:t>
            </w:r>
            <w:r w:rsidRPr="00A5094C">
              <w:rPr>
                <w:rStyle w:val="normaltextrun"/>
                <w:rFonts w:asciiTheme="minorHAnsi" w:hAnsiTheme="minorHAnsi"/>
                <w:sz w:val="22"/>
                <w:szCs w:val="22"/>
                <w:lang w:val="es-ES"/>
              </w:rPr>
              <w:lastRenderedPageBreak/>
              <w:t>Archipiélago de San Andrés, Providencia y Santa Catalina y la región amazónica tendrán un régimen especial además de lo dispuesto en las normas sobre departamentos y municipios.</w:t>
            </w:r>
          </w:p>
          <w:p w14:paraId="014ED91B" w14:textId="77777777" w:rsidR="00AC4C71" w:rsidRPr="00A5094C" w:rsidRDefault="00AC4C71" w:rsidP="003E24DA">
            <w:pPr>
              <w:widowControl/>
              <w:autoSpaceDE/>
              <w:autoSpaceDN/>
              <w:adjustRightInd/>
              <w:spacing w:before="60" w:line="276" w:lineRule="auto"/>
              <w:jc w:val="both"/>
              <w:rPr>
                <w:rStyle w:val="normaltextrun"/>
                <w:rFonts w:asciiTheme="minorHAnsi" w:hAnsiTheme="minorHAnsi"/>
                <w:sz w:val="22"/>
                <w:szCs w:val="22"/>
                <w:lang w:val="es-ES"/>
              </w:rPr>
            </w:pPr>
          </w:p>
          <w:p w14:paraId="48EBA298" w14:textId="77777777" w:rsidR="00AC4C71" w:rsidRPr="00A5094C" w:rsidRDefault="00AC4C71" w:rsidP="003E24DA">
            <w:pPr>
              <w:widowControl/>
              <w:autoSpaceDE/>
              <w:autoSpaceDN/>
              <w:adjustRightInd/>
              <w:spacing w:before="60" w:line="276" w:lineRule="auto"/>
              <w:jc w:val="both"/>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Se elimina la aclaración incluida en el actual primer inciso constitucional, propuesto ahora como segundo, por cuanto el nuevo primer inciso ya tendría dicha precisión.</w:t>
            </w:r>
          </w:p>
          <w:p w14:paraId="12C98D7F"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5945EBC5"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6A72CBF7"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5107B60B"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2FDFB2BE"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33D8E855"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2355DF65"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3067E95A"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1D6FFC5C"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6C312704"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34B2BD3D"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48129F82"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0D7E099C"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37434ECF"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2C332A53" w14:textId="32205CFE" w:rsidR="00FC6819"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1E9C4422" w14:textId="6BEE873E" w:rsidR="00EE0FC5" w:rsidRDefault="00EE0FC5" w:rsidP="003E24DA">
            <w:pPr>
              <w:widowControl/>
              <w:autoSpaceDE/>
              <w:autoSpaceDN/>
              <w:adjustRightInd/>
              <w:spacing w:before="60" w:line="276" w:lineRule="auto"/>
              <w:jc w:val="both"/>
              <w:rPr>
                <w:rStyle w:val="normaltextrun"/>
                <w:rFonts w:asciiTheme="minorHAnsi" w:hAnsiTheme="minorHAnsi"/>
                <w:sz w:val="22"/>
                <w:szCs w:val="22"/>
                <w:lang w:val="es-ES"/>
              </w:rPr>
            </w:pPr>
          </w:p>
          <w:p w14:paraId="38C74CE3" w14:textId="77777777" w:rsidR="00EE0FC5" w:rsidRPr="00A5094C" w:rsidRDefault="00EE0FC5" w:rsidP="003E24DA">
            <w:pPr>
              <w:widowControl/>
              <w:autoSpaceDE/>
              <w:autoSpaceDN/>
              <w:adjustRightInd/>
              <w:spacing w:before="60" w:line="276" w:lineRule="auto"/>
              <w:jc w:val="both"/>
              <w:rPr>
                <w:rStyle w:val="normaltextrun"/>
                <w:rFonts w:asciiTheme="minorHAnsi" w:hAnsiTheme="minorHAnsi"/>
                <w:sz w:val="22"/>
                <w:szCs w:val="22"/>
                <w:lang w:val="es-ES"/>
              </w:rPr>
            </w:pPr>
          </w:p>
          <w:p w14:paraId="41EB84CC"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03526D5D"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0C3A47CE" w14:textId="77777777" w:rsidR="00FC6819" w:rsidRPr="00A5094C"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Se modifica la redacción presentada en el texto del proyecto radicado para ampliar el ámbito de aplicación de las normas especiales a todos los departamentos y municipios que conforman la región Amazónica colombiana.</w:t>
            </w:r>
          </w:p>
          <w:p w14:paraId="32E15419" w14:textId="77777777" w:rsidR="00FC6819" w:rsidRDefault="00FC6819" w:rsidP="003E24DA">
            <w:pPr>
              <w:widowControl/>
              <w:autoSpaceDE/>
              <w:autoSpaceDN/>
              <w:adjustRightInd/>
              <w:spacing w:before="60" w:line="276" w:lineRule="auto"/>
              <w:jc w:val="both"/>
              <w:rPr>
                <w:rStyle w:val="normaltextrun"/>
                <w:rFonts w:asciiTheme="minorHAnsi" w:hAnsiTheme="minorHAnsi"/>
                <w:sz w:val="22"/>
                <w:szCs w:val="22"/>
                <w:lang w:val="es-ES"/>
              </w:rPr>
            </w:pPr>
          </w:p>
          <w:p w14:paraId="09641EA4" w14:textId="77777777" w:rsidR="00477CCA" w:rsidRDefault="00477CCA" w:rsidP="003E24DA">
            <w:pPr>
              <w:widowControl/>
              <w:autoSpaceDE/>
              <w:autoSpaceDN/>
              <w:adjustRightInd/>
              <w:spacing w:before="60" w:line="276" w:lineRule="auto"/>
              <w:jc w:val="both"/>
              <w:rPr>
                <w:rStyle w:val="normaltextrun"/>
                <w:rFonts w:asciiTheme="minorHAnsi" w:hAnsiTheme="minorHAnsi"/>
                <w:sz w:val="22"/>
                <w:szCs w:val="22"/>
                <w:lang w:val="es-ES"/>
              </w:rPr>
            </w:pPr>
          </w:p>
          <w:p w14:paraId="60F81C75" w14:textId="77777777" w:rsidR="00477CCA" w:rsidRDefault="00477CCA" w:rsidP="003E24DA">
            <w:pPr>
              <w:widowControl/>
              <w:autoSpaceDE/>
              <w:autoSpaceDN/>
              <w:adjustRightInd/>
              <w:spacing w:before="60" w:line="276" w:lineRule="auto"/>
              <w:jc w:val="both"/>
              <w:rPr>
                <w:rStyle w:val="normaltextrun"/>
                <w:rFonts w:asciiTheme="minorHAnsi" w:hAnsiTheme="minorHAnsi"/>
                <w:sz w:val="22"/>
                <w:szCs w:val="22"/>
                <w:lang w:val="es-ES"/>
              </w:rPr>
            </w:pPr>
          </w:p>
          <w:p w14:paraId="29689068" w14:textId="77777777" w:rsidR="00477CCA" w:rsidRPr="00A5094C" w:rsidRDefault="00477CCA" w:rsidP="003E24DA">
            <w:pPr>
              <w:widowControl/>
              <w:autoSpaceDE/>
              <w:autoSpaceDN/>
              <w:adjustRightInd/>
              <w:spacing w:before="60" w:line="276" w:lineRule="auto"/>
              <w:jc w:val="both"/>
              <w:rPr>
                <w:rStyle w:val="normaltextrun"/>
                <w:rFonts w:asciiTheme="minorHAnsi" w:hAnsiTheme="minorHAnsi"/>
                <w:sz w:val="22"/>
                <w:szCs w:val="22"/>
                <w:lang w:val="es-ES"/>
              </w:rPr>
            </w:pPr>
          </w:p>
          <w:p w14:paraId="2B78A420" w14:textId="77777777" w:rsidR="00FC6819" w:rsidRPr="00A5094C" w:rsidRDefault="00FC6819" w:rsidP="003E24DA">
            <w:pPr>
              <w:widowControl/>
              <w:autoSpaceDE/>
              <w:autoSpaceDN/>
              <w:adjustRightInd/>
              <w:spacing w:before="60" w:line="276" w:lineRule="auto"/>
              <w:jc w:val="both"/>
              <w:rPr>
                <w:rFonts w:asciiTheme="minorHAnsi" w:hAnsiTheme="minorHAnsi" w:cs="Arial"/>
                <w:sz w:val="22"/>
                <w:szCs w:val="22"/>
                <w:lang w:val="es-ES" w:eastAsia="es-ES"/>
              </w:rPr>
            </w:pPr>
            <w:r w:rsidRPr="00A5094C">
              <w:rPr>
                <w:rFonts w:asciiTheme="minorHAnsi" w:hAnsiTheme="minorHAnsi" w:cs="Arial"/>
                <w:sz w:val="22"/>
                <w:szCs w:val="22"/>
                <w:lang w:val="es-ES" w:eastAsia="es-ES"/>
              </w:rPr>
              <w:t>Se hacen ajustes de redacción.</w:t>
            </w:r>
          </w:p>
        </w:tc>
      </w:tr>
      <w:tr w:rsidR="00903B13" w:rsidRPr="00C0549C" w14:paraId="1B56348B" w14:textId="77777777" w:rsidTr="003E24DA">
        <w:tc>
          <w:tcPr>
            <w:tcW w:w="3256" w:type="dxa"/>
          </w:tcPr>
          <w:p w14:paraId="18CA95D8" w14:textId="39F95FB2" w:rsidR="00903B13" w:rsidRPr="00A5094C" w:rsidRDefault="00903B13" w:rsidP="003E24DA">
            <w:pPr>
              <w:widowControl/>
              <w:autoSpaceDE/>
              <w:autoSpaceDN/>
              <w:adjustRightInd/>
              <w:spacing w:line="276" w:lineRule="auto"/>
              <w:jc w:val="both"/>
              <w:rPr>
                <w:rFonts w:asciiTheme="minorHAnsi" w:hAnsiTheme="minorHAnsi" w:cs="Arial"/>
                <w:sz w:val="22"/>
                <w:szCs w:val="22"/>
                <w:lang w:val="es-ES" w:eastAsia="es-ES"/>
              </w:rPr>
            </w:pPr>
            <w:r w:rsidRPr="00A5094C">
              <w:rPr>
                <w:rFonts w:asciiTheme="minorHAnsi" w:eastAsia="Times New Roman" w:hAnsiTheme="minorHAnsi"/>
                <w:b/>
                <w:spacing w:val="-2"/>
                <w:sz w:val="22"/>
                <w:szCs w:val="22"/>
                <w:lang w:val="es-ES_tradnl"/>
              </w:rPr>
              <w:lastRenderedPageBreak/>
              <w:t>Artículo 2°.</w:t>
            </w:r>
            <w:r w:rsidR="00437C48">
              <w:rPr>
                <w:rFonts w:asciiTheme="minorHAnsi" w:eastAsia="Times New Roman" w:hAnsiTheme="minorHAnsi"/>
                <w:spacing w:val="-2"/>
                <w:sz w:val="22"/>
                <w:szCs w:val="22"/>
                <w:lang w:val="es-ES_tradnl"/>
              </w:rPr>
              <w:t xml:space="preserve"> </w:t>
            </w:r>
            <w:r w:rsidRPr="00A5094C">
              <w:rPr>
                <w:rFonts w:asciiTheme="minorHAnsi" w:hAnsiTheme="minorHAnsi"/>
                <w:bCs/>
                <w:iCs/>
                <w:sz w:val="22"/>
                <w:szCs w:val="22"/>
                <w:lang w:val="es-CO"/>
              </w:rPr>
              <w:t>Vigencia</w:t>
            </w:r>
            <w:r w:rsidRPr="00A5094C">
              <w:rPr>
                <w:rFonts w:asciiTheme="minorHAnsi" w:hAnsiTheme="minorHAnsi"/>
                <w:bCs/>
                <w:i/>
                <w:iCs/>
                <w:sz w:val="22"/>
                <w:szCs w:val="22"/>
                <w:lang w:val="es-CO"/>
              </w:rPr>
              <w:t>.</w:t>
            </w:r>
            <w:r w:rsidR="00437C48">
              <w:rPr>
                <w:rStyle w:val="apple-converted-space"/>
                <w:rFonts w:asciiTheme="minorHAnsi" w:hAnsiTheme="minorHAnsi"/>
                <w:sz w:val="22"/>
                <w:szCs w:val="22"/>
                <w:lang w:val="es-CO"/>
              </w:rPr>
              <w:t xml:space="preserve"> </w:t>
            </w:r>
            <w:r w:rsidRPr="00A5094C">
              <w:rPr>
                <w:rFonts w:asciiTheme="minorHAnsi" w:hAnsiTheme="minorHAnsi"/>
                <w:sz w:val="22"/>
                <w:szCs w:val="22"/>
                <w:lang w:val="es-CO"/>
              </w:rPr>
              <w:t>La presente norma entrará a regir a partir de su sanción, promulgación y publicación en el Diario Oficial.</w:t>
            </w:r>
          </w:p>
        </w:tc>
        <w:tc>
          <w:tcPr>
            <w:tcW w:w="3260" w:type="dxa"/>
            <w:vAlign w:val="center"/>
          </w:tcPr>
          <w:p w14:paraId="2EE3374B" w14:textId="1789D41D" w:rsidR="00903B13" w:rsidRPr="00A5094C" w:rsidRDefault="00903B13" w:rsidP="003E24DA">
            <w:pPr>
              <w:widowControl/>
              <w:autoSpaceDE/>
              <w:autoSpaceDN/>
              <w:adjustRightInd/>
              <w:spacing w:line="276" w:lineRule="auto"/>
              <w:jc w:val="both"/>
              <w:rPr>
                <w:rFonts w:asciiTheme="minorHAnsi" w:hAnsiTheme="minorHAnsi" w:cs="Arial"/>
                <w:sz w:val="22"/>
                <w:szCs w:val="22"/>
                <w:lang w:val="es-ES" w:eastAsia="es-ES"/>
              </w:rPr>
            </w:pPr>
            <w:r w:rsidRPr="00A5094C">
              <w:rPr>
                <w:rFonts w:asciiTheme="minorHAnsi" w:eastAsia="Times New Roman" w:hAnsiTheme="minorHAnsi"/>
                <w:b/>
                <w:spacing w:val="-2"/>
                <w:sz w:val="22"/>
                <w:szCs w:val="22"/>
                <w:lang w:val="es-ES_tradnl"/>
              </w:rPr>
              <w:t>Artículo 2</w:t>
            </w:r>
            <w:r w:rsidRPr="00A5094C">
              <w:rPr>
                <w:rFonts w:eastAsia="Times New Roman"/>
                <w:b/>
                <w:dstrike/>
                <w:spacing w:val="-2"/>
                <w:sz w:val="22"/>
                <w:szCs w:val="22"/>
                <w:rtl/>
                <w:lang w:bidi="ar-YE"/>
              </w:rPr>
              <w:t>°</w:t>
            </w:r>
            <w:r w:rsidRPr="00A5094C">
              <w:rPr>
                <w:rFonts w:asciiTheme="minorHAnsi" w:eastAsia="Times New Roman" w:hAnsiTheme="minorHAnsi"/>
                <w:b/>
                <w:spacing w:val="-2"/>
                <w:sz w:val="22"/>
                <w:szCs w:val="22"/>
                <w:lang w:val="es-ES_tradnl"/>
              </w:rPr>
              <w:t>.</w:t>
            </w:r>
            <w:r w:rsidRPr="00A5094C">
              <w:rPr>
                <w:rFonts w:asciiTheme="minorHAnsi" w:eastAsia="Times New Roman" w:hAnsiTheme="minorHAnsi"/>
                <w:spacing w:val="-2"/>
                <w:sz w:val="22"/>
                <w:szCs w:val="22"/>
                <w:lang w:val="es-ES_tradnl"/>
              </w:rPr>
              <w:t> </w:t>
            </w:r>
            <w:r w:rsidRPr="00A5094C">
              <w:rPr>
                <w:rFonts w:asciiTheme="minorHAnsi" w:hAnsiTheme="minorHAnsi"/>
                <w:bCs/>
                <w:iCs/>
                <w:sz w:val="22"/>
                <w:szCs w:val="22"/>
                <w:lang w:val="es-CO"/>
              </w:rPr>
              <w:t>Vigencia</w:t>
            </w:r>
            <w:r w:rsidRPr="00A5094C">
              <w:rPr>
                <w:rFonts w:asciiTheme="minorHAnsi" w:hAnsiTheme="minorHAnsi"/>
                <w:bCs/>
                <w:i/>
                <w:iCs/>
                <w:sz w:val="22"/>
                <w:szCs w:val="22"/>
                <w:lang w:val="es-CO"/>
              </w:rPr>
              <w:t>.</w:t>
            </w:r>
            <w:r w:rsidR="00437C48">
              <w:rPr>
                <w:rFonts w:asciiTheme="minorHAnsi" w:hAnsiTheme="minorHAnsi"/>
                <w:bCs/>
                <w:i/>
                <w:iCs/>
                <w:sz w:val="22"/>
                <w:szCs w:val="22"/>
                <w:lang w:val="es-CO"/>
              </w:rPr>
              <w:t xml:space="preserve"> </w:t>
            </w:r>
            <w:r w:rsidRPr="00A5094C">
              <w:rPr>
                <w:rFonts w:asciiTheme="minorHAnsi" w:hAnsiTheme="minorHAnsi"/>
                <w:strike/>
                <w:sz w:val="22"/>
                <w:szCs w:val="22"/>
                <w:lang w:val="es-CO"/>
              </w:rPr>
              <w:t>La</w:t>
            </w:r>
            <w:r w:rsidRPr="00A5094C">
              <w:rPr>
                <w:rFonts w:asciiTheme="minorHAnsi" w:hAnsiTheme="minorHAnsi"/>
                <w:sz w:val="22"/>
                <w:szCs w:val="22"/>
                <w:lang w:val="es-CO"/>
              </w:rPr>
              <w:t xml:space="preserve"> </w:t>
            </w:r>
            <w:r w:rsidR="008B5D01" w:rsidRPr="00A5094C">
              <w:rPr>
                <w:rFonts w:asciiTheme="minorHAnsi" w:hAnsiTheme="minorHAnsi"/>
                <w:sz w:val="22"/>
                <w:szCs w:val="22"/>
                <w:u w:val="single"/>
                <w:lang w:val="es-CO"/>
              </w:rPr>
              <w:t xml:space="preserve">El </w:t>
            </w:r>
            <w:r w:rsidRPr="00A5094C">
              <w:rPr>
                <w:rFonts w:asciiTheme="minorHAnsi" w:hAnsiTheme="minorHAnsi"/>
                <w:sz w:val="22"/>
                <w:szCs w:val="22"/>
                <w:lang w:val="es-CO"/>
              </w:rPr>
              <w:t xml:space="preserve">presente </w:t>
            </w:r>
            <w:r w:rsidRPr="00A5094C">
              <w:rPr>
                <w:rFonts w:asciiTheme="minorHAnsi" w:hAnsiTheme="minorHAnsi"/>
                <w:strike/>
                <w:sz w:val="22"/>
                <w:szCs w:val="22"/>
                <w:lang w:val="es-CO"/>
              </w:rPr>
              <w:t>norma</w:t>
            </w:r>
            <w:r w:rsidRPr="00A5094C">
              <w:rPr>
                <w:rFonts w:asciiTheme="minorHAnsi" w:hAnsiTheme="minorHAnsi"/>
                <w:sz w:val="22"/>
                <w:szCs w:val="22"/>
                <w:lang w:val="es-CO"/>
              </w:rPr>
              <w:t xml:space="preserve"> </w:t>
            </w:r>
            <w:r w:rsidR="008B5D01" w:rsidRPr="00A5094C">
              <w:rPr>
                <w:rFonts w:asciiTheme="minorHAnsi" w:hAnsiTheme="minorHAnsi"/>
                <w:sz w:val="22"/>
                <w:szCs w:val="22"/>
                <w:u w:val="single"/>
                <w:lang w:val="es-CO"/>
              </w:rPr>
              <w:t xml:space="preserve">acto legislativo </w:t>
            </w:r>
            <w:r w:rsidRPr="00A5094C">
              <w:rPr>
                <w:rFonts w:asciiTheme="minorHAnsi" w:hAnsiTheme="minorHAnsi"/>
                <w:sz w:val="22"/>
                <w:szCs w:val="22"/>
                <w:lang w:val="es-CO"/>
              </w:rPr>
              <w:t xml:space="preserve">entrará a regir a partir de su </w:t>
            </w:r>
            <w:r w:rsidRPr="00C0549C">
              <w:rPr>
                <w:rFonts w:asciiTheme="minorHAnsi" w:hAnsiTheme="minorHAnsi"/>
                <w:strike/>
                <w:sz w:val="22"/>
                <w:szCs w:val="22"/>
                <w:lang w:val="es-CO"/>
              </w:rPr>
              <w:lastRenderedPageBreak/>
              <w:t>sanción,</w:t>
            </w:r>
            <w:r w:rsidRPr="00A5094C">
              <w:rPr>
                <w:rFonts w:asciiTheme="minorHAnsi" w:hAnsiTheme="minorHAnsi"/>
                <w:sz w:val="22"/>
                <w:szCs w:val="22"/>
                <w:lang w:val="es-CO"/>
              </w:rPr>
              <w:t xml:space="preserve"> promulgación </w:t>
            </w:r>
            <w:r w:rsidRPr="00C0549C">
              <w:rPr>
                <w:rFonts w:asciiTheme="minorHAnsi" w:hAnsiTheme="minorHAnsi"/>
                <w:strike/>
                <w:sz w:val="22"/>
                <w:szCs w:val="22"/>
                <w:lang w:val="es-CO"/>
              </w:rPr>
              <w:t>y publicación en el Diario Oficial</w:t>
            </w:r>
            <w:r w:rsidRPr="00A5094C">
              <w:rPr>
                <w:rFonts w:asciiTheme="minorHAnsi" w:hAnsiTheme="minorHAnsi"/>
                <w:sz w:val="22"/>
                <w:szCs w:val="22"/>
                <w:lang w:val="es-CO"/>
              </w:rPr>
              <w:t>.</w:t>
            </w:r>
          </w:p>
        </w:tc>
        <w:tc>
          <w:tcPr>
            <w:tcW w:w="2312" w:type="dxa"/>
          </w:tcPr>
          <w:p w14:paraId="5DCCF815" w14:textId="77777777" w:rsidR="00903B13" w:rsidRPr="00A5094C" w:rsidRDefault="00FC6819" w:rsidP="003E24DA">
            <w:pPr>
              <w:widowControl/>
              <w:autoSpaceDE/>
              <w:autoSpaceDN/>
              <w:adjustRightInd/>
              <w:spacing w:line="276" w:lineRule="auto"/>
              <w:jc w:val="both"/>
              <w:rPr>
                <w:rFonts w:asciiTheme="minorHAnsi" w:hAnsiTheme="minorHAnsi" w:cs="Arial"/>
                <w:sz w:val="22"/>
                <w:szCs w:val="22"/>
                <w:lang w:val="es-ES" w:eastAsia="es-ES"/>
              </w:rPr>
            </w:pPr>
            <w:r w:rsidRPr="00A5094C">
              <w:rPr>
                <w:rFonts w:asciiTheme="minorHAnsi" w:hAnsiTheme="minorHAnsi" w:cs="Arial"/>
                <w:sz w:val="22"/>
                <w:szCs w:val="22"/>
                <w:lang w:val="es-ES" w:eastAsia="es-ES"/>
              </w:rPr>
              <w:lastRenderedPageBreak/>
              <w:t>Se hace ajuste de redacción.</w:t>
            </w:r>
          </w:p>
        </w:tc>
      </w:tr>
    </w:tbl>
    <w:p w14:paraId="552A7616" w14:textId="77777777" w:rsidR="00BF13D5" w:rsidRPr="00A5094C" w:rsidRDefault="00BF13D5" w:rsidP="00934BCB">
      <w:pPr>
        <w:pStyle w:val="Ttulo2"/>
        <w:numPr>
          <w:ilvl w:val="0"/>
          <w:numId w:val="33"/>
        </w:numPr>
        <w:spacing w:line="276" w:lineRule="auto"/>
        <w:rPr>
          <w:rFonts w:asciiTheme="minorHAnsi" w:hAnsiTheme="minorHAnsi"/>
          <w:sz w:val="22"/>
          <w:szCs w:val="22"/>
          <w:lang w:val="es-ES" w:eastAsia="es-ES"/>
        </w:rPr>
      </w:pPr>
      <w:r w:rsidRPr="00A5094C">
        <w:rPr>
          <w:rFonts w:asciiTheme="minorHAnsi" w:hAnsiTheme="minorHAnsi"/>
          <w:sz w:val="22"/>
          <w:szCs w:val="22"/>
          <w:lang w:val="es-ES" w:eastAsia="es-ES"/>
        </w:rPr>
        <w:t>PROPOSICIÓN</w:t>
      </w:r>
    </w:p>
    <w:p w14:paraId="5D2046D0" w14:textId="77777777" w:rsidR="0082758F" w:rsidRDefault="0082758F" w:rsidP="0082758F">
      <w:pPr>
        <w:spacing w:line="276" w:lineRule="auto"/>
        <w:ind w:left="-426"/>
        <w:jc w:val="both"/>
        <w:rPr>
          <w:rFonts w:asciiTheme="minorHAnsi" w:eastAsia="Calibri" w:hAnsiTheme="minorHAnsi" w:cs="Arial"/>
          <w:color w:val="000000"/>
          <w:sz w:val="22"/>
          <w:szCs w:val="22"/>
          <w:lang w:val="es-ES" w:eastAsia="en-US"/>
        </w:rPr>
      </w:pPr>
    </w:p>
    <w:p w14:paraId="59010FAB" w14:textId="32035720" w:rsidR="00BF13D5" w:rsidRPr="00A5094C" w:rsidRDefault="00F578B4" w:rsidP="003E24DA">
      <w:pPr>
        <w:spacing w:after="240" w:line="276" w:lineRule="auto"/>
        <w:ind w:left="-426"/>
        <w:jc w:val="both"/>
        <w:rPr>
          <w:rFonts w:asciiTheme="minorHAnsi" w:eastAsia="Calibri" w:hAnsiTheme="minorHAnsi" w:cs="Arial"/>
          <w:color w:val="000000"/>
          <w:sz w:val="22"/>
          <w:szCs w:val="22"/>
          <w:lang w:val="es-ES" w:eastAsia="en-US"/>
        </w:rPr>
      </w:pPr>
      <w:r>
        <w:rPr>
          <w:rFonts w:asciiTheme="minorHAnsi" w:eastAsia="Calibri" w:hAnsiTheme="minorHAnsi" w:cs="Arial"/>
          <w:color w:val="000000"/>
          <w:sz w:val="22"/>
          <w:szCs w:val="22"/>
          <w:lang w:val="es-ES" w:eastAsia="en-US"/>
        </w:rPr>
        <w:t>C</w:t>
      </w:r>
      <w:r w:rsidR="00BF13D5" w:rsidRPr="00A5094C">
        <w:rPr>
          <w:rFonts w:asciiTheme="minorHAnsi" w:eastAsia="Calibri" w:hAnsiTheme="minorHAnsi" w:cs="Arial"/>
          <w:color w:val="000000"/>
          <w:sz w:val="22"/>
          <w:szCs w:val="22"/>
          <w:lang w:val="es-ES" w:eastAsia="en-US"/>
        </w:rPr>
        <w:t xml:space="preserve">on fundamento en </w:t>
      </w:r>
      <w:r w:rsidR="002C29BF">
        <w:rPr>
          <w:rFonts w:asciiTheme="minorHAnsi" w:eastAsia="Calibri" w:hAnsiTheme="minorHAnsi" w:cs="Arial"/>
          <w:color w:val="000000"/>
          <w:sz w:val="22"/>
          <w:szCs w:val="22"/>
          <w:lang w:val="es-ES" w:eastAsia="en-US"/>
        </w:rPr>
        <w:t xml:space="preserve">todo </w:t>
      </w:r>
      <w:r w:rsidR="00BF13D5" w:rsidRPr="00A5094C">
        <w:rPr>
          <w:rFonts w:asciiTheme="minorHAnsi" w:eastAsia="Calibri" w:hAnsiTheme="minorHAnsi" w:cs="Arial"/>
          <w:color w:val="000000"/>
          <w:sz w:val="22"/>
          <w:szCs w:val="22"/>
          <w:lang w:val="es-ES" w:eastAsia="en-US"/>
        </w:rPr>
        <w:t xml:space="preserve">lo expuesto, se rinde INFORME DE PONENCIA POSITIVA CON PLIEGO DE MODIFICACIONES y se solicita a los </w:t>
      </w:r>
      <w:r w:rsidR="0082758F">
        <w:rPr>
          <w:rFonts w:asciiTheme="minorHAnsi" w:eastAsia="Calibri" w:hAnsiTheme="minorHAnsi" w:cs="Arial"/>
          <w:color w:val="000000"/>
          <w:sz w:val="22"/>
          <w:szCs w:val="22"/>
          <w:lang w:val="es-ES" w:eastAsia="en-US"/>
        </w:rPr>
        <w:t xml:space="preserve">Honorables </w:t>
      </w:r>
      <w:r w:rsidR="00BF13D5" w:rsidRPr="00A5094C">
        <w:rPr>
          <w:rFonts w:asciiTheme="minorHAnsi" w:eastAsia="Calibri" w:hAnsiTheme="minorHAnsi" w:cs="Arial"/>
          <w:color w:val="000000"/>
          <w:sz w:val="22"/>
          <w:szCs w:val="22"/>
          <w:lang w:val="es-ES" w:eastAsia="en-US"/>
        </w:rPr>
        <w:t xml:space="preserve">miembros de la </w:t>
      </w:r>
      <w:r w:rsidR="00FC6819" w:rsidRPr="00A5094C">
        <w:rPr>
          <w:rFonts w:asciiTheme="minorHAnsi" w:eastAsia="Calibri" w:hAnsiTheme="minorHAnsi" w:cs="Arial"/>
          <w:color w:val="000000"/>
          <w:sz w:val="22"/>
          <w:szCs w:val="22"/>
          <w:lang w:val="es-ES" w:eastAsia="en-US"/>
        </w:rPr>
        <w:t>Comisión Primera Constitucional Permanente</w:t>
      </w:r>
      <w:r w:rsidR="00BF13D5" w:rsidRPr="00A5094C">
        <w:rPr>
          <w:rFonts w:asciiTheme="minorHAnsi" w:eastAsia="Calibri" w:hAnsiTheme="minorHAnsi" w:cs="Arial"/>
          <w:color w:val="000000"/>
          <w:sz w:val="22"/>
          <w:szCs w:val="22"/>
          <w:lang w:val="es-ES" w:eastAsia="en-US"/>
        </w:rPr>
        <w:t xml:space="preserve"> de la Cámara de Represe</w:t>
      </w:r>
      <w:bookmarkStart w:id="2" w:name="_GoBack"/>
      <w:bookmarkEnd w:id="2"/>
      <w:r w:rsidR="00BF13D5" w:rsidRPr="00A5094C">
        <w:rPr>
          <w:rFonts w:asciiTheme="minorHAnsi" w:eastAsia="Calibri" w:hAnsiTheme="minorHAnsi" w:cs="Arial"/>
          <w:color w:val="000000"/>
          <w:sz w:val="22"/>
          <w:szCs w:val="22"/>
          <w:lang w:val="es-ES" w:eastAsia="en-US"/>
        </w:rPr>
        <w:t xml:space="preserve">ntantes DAR </w:t>
      </w:r>
      <w:r w:rsidR="00FC6819" w:rsidRPr="00A5094C">
        <w:rPr>
          <w:rFonts w:asciiTheme="minorHAnsi" w:eastAsia="Calibri" w:hAnsiTheme="minorHAnsi" w:cs="Arial"/>
          <w:color w:val="000000"/>
          <w:sz w:val="22"/>
          <w:szCs w:val="22"/>
          <w:lang w:val="es-ES" w:eastAsia="en-US"/>
        </w:rPr>
        <w:t xml:space="preserve">PRIMER </w:t>
      </w:r>
      <w:r w:rsidR="00BF13D5" w:rsidRPr="00A5094C">
        <w:rPr>
          <w:rFonts w:asciiTheme="minorHAnsi" w:eastAsia="Calibri" w:hAnsiTheme="minorHAnsi" w:cs="Arial"/>
          <w:color w:val="000000"/>
          <w:sz w:val="22"/>
          <w:szCs w:val="22"/>
          <w:lang w:val="es-ES" w:eastAsia="en-US"/>
        </w:rPr>
        <w:t xml:space="preserve">DEBATE al Proyecto de Acto Legislativo </w:t>
      </w:r>
      <w:r w:rsidR="00FC6819" w:rsidRPr="00A5094C">
        <w:rPr>
          <w:rFonts w:asciiTheme="minorHAnsi" w:eastAsia="Calibri" w:hAnsiTheme="minorHAnsi" w:cs="Arial"/>
          <w:color w:val="000000"/>
          <w:sz w:val="22"/>
          <w:szCs w:val="22"/>
          <w:lang w:val="es-ES" w:eastAsia="en-US"/>
        </w:rPr>
        <w:t xml:space="preserve">002 </w:t>
      </w:r>
      <w:r w:rsidR="00BF13D5" w:rsidRPr="00A5094C">
        <w:rPr>
          <w:rFonts w:asciiTheme="minorHAnsi" w:eastAsia="Calibri" w:hAnsiTheme="minorHAnsi" w:cs="Arial"/>
          <w:color w:val="000000"/>
          <w:sz w:val="22"/>
          <w:szCs w:val="22"/>
          <w:lang w:val="es-ES" w:eastAsia="en-US"/>
        </w:rPr>
        <w:t>de 2019 Cámara “</w:t>
      </w:r>
      <w:r w:rsidR="00FC6819" w:rsidRPr="00A5094C">
        <w:rPr>
          <w:rFonts w:asciiTheme="minorHAnsi" w:hAnsiTheme="minorHAnsi" w:cs="Arial"/>
          <w:i/>
          <w:spacing w:val="-2"/>
          <w:sz w:val="22"/>
          <w:szCs w:val="22"/>
          <w:lang w:val="es-ES" w:eastAsia="es-ES"/>
        </w:rPr>
        <w:t>Por el cual se adiciona al artículo 310 de la constitución política colombiana normas especiales para la organización, funcionamiento, protección cultural, étnica y ambiental para el departamento de Amazonas</w:t>
      </w:r>
      <w:r w:rsidR="00BF13D5" w:rsidRPr="00A5094C">
        <w:rPr>
          <w:rFonts w:asciiTheme="minorHAnsi" w:eastAsia="Calibri" w:hAnsiTheme="minorHAnsi" w:cs="Arial"/>
          <w:color w:val="000000"/>
          <w:sz w:val="22"/>
          <w:szCs w:val="22"/>
          <w:lang w:val="es-ES" w:eastAsia="en-US"/>
        </w:rPr>
        <w:t>”.</w:t>
      </w:r>
    </w:p>
    <w:p w14:paraId="48790574" w14:textId="03056FFD" w:rsidR="00437C48" w:rsidRDefault="00BF13D5" w:rsidP="00934BCB">
      <w:pPr>
        <w:spacing w:line="276" w:lineRule="auto"/>
        <w:ind w:left="-426"/>
        <w:jc w:val="both"/>
        <w:rPr>
          <w:rFonts w:asciiTheme="minorHAnsi" w:eastAsia="Calibri" w:hAnsiTheme="minorHAnsi" w:cs="Arial"/>
          <w:color w:val="000000"/>
          <w:sz w:val="22"/>
          <w:szCs w:val="22"/>
          <w:lang w:val="es-ES" w:eastAsia="en-US"/>
        </w:rPr>
      </w:pPr>
      <w:r w:rsidRPr="00A5094C">
        <w:rPr>
          <w:rFonts w:asciiTheme="minorHAnsi" w:eastAsia="Calibri" w:hAnsiTheme="minorHAnsi" w:cs="Arial"/>
          <w:color w:val="000000"/>
          <w:sz w:val="22"/>
          <w:szCs w:val="22"/>
          <w:lang w:val="es-ES" w:eastAsia="en-US"/>
        </w:rPr>
        <w:t xml:space="preserve">De los </w:t>
      </w:r>
      <w:r w:rsidR="0082758F">
        <w:rPr>
          <w:rFonts w:asciiTheme="minorHAnsi" w:eastAsia="Calibri" w:hAnsiTheme="minorHAnsi" w:cs="Arial"/>
          <w:color w:val="000000"/>
          <w:sz w:val="22"/>
          <w:szCs w:val="22"/>
          <w:lang w:val="es-ES" w:eastAsia="en-US"/>
        </w:rPr>
        <w:t>H.</w:t>
      </w:r>
      <w:r w:rsidRPr="00A5094C">
        <w:rPr>
          <w:rFonts w:asciiTheme="minorHAnsi" w:eastAsia="Calibri" w:hAnsiTheme="minorHAnsi" w:cs="Arial"/>
          <w:color w:val="000000"/>
          <w:sz w:val="22"/>
          <w:szCs w:val="22"/>
          <w:lang w:val="es-ES" w:eastAsia="en-US"/>
        </w:rPr>
        <w:t xml:space="preserve"> Representantes,</w:t>
      </w:r>
    </w:p>
    <w:tbl>
      <w:tblPr>
        <w:tblStyle w:val="Tablaconcuadrcula"/>
        <w:tblpPr w:leftFromText="141" w:rightFromText="141" w:vertAnchor="text" w:horzAnchor="margin" w:tblpXSpec="center" w:tblpY="16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FC6819" w:rsidRPr="00C0549C" w14:paraId="0FD9FB2C" w14:textId="77777777" w:rsidTr="00EC639C">
        <w:trPr>
          <w:trHeight w:val="1701"/>
        </w:trPr>
        <w:tc>
          <w:tcPr>
            <w:tcW w:w="4928" w:type="dxa"/>
            <w:vAlign w:val="bottom"/>
          </w:tcPr>
          <w:p w14:paraId="60811073"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ALEJANDRO VEGA PÉREZ</w:t>
            </w:r>
          </w:p>
          <w:p w14:paraId="5260F2BA"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c>
          <w:tcPr>
            <w:tcW w:w="5528" w:type="dxa"/>
            <w:vAlign w:val="bottom"/>
          </w:tcPr>
          <w:p w14:paraId="6C4CB970"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OSCAR LEONARDO VILLAMIZAR</w:t>
            </w:r>
          </w:p>
          <w:p w14:paraId="5672DECB"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r>
      <w:tr w:rsidR="00FC6819" w:rsidRPr="00C0549C" w14:paraId="1C27936A" w14:textId="77777777" w:rsidTr="00EC639C">
        <w:trPr>
          <w:trHeight w:val="1701"/>
        </w:trPr>
        <w:tc>
          <w:tcPr>
            <w:tcW w:w="4928" w:type="dxa"/>
            <w:vAlign w:val="bottom"/>
          </w:tcPr>
          <w:p w14:paraId="38859044"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DAVID ERNESTO PULIDO NOVOA</w:t>
            </w:r>
          </w:p>
          <w:p w14:paraId="76FC4CE7"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c>
          <w:tcPr>
            <w:tcW w:w="5528" w:type="dxa"/>
            <w:vAlign w:val="bottom"/>
          </w:tcPr>
          <w:p w14:paraId="481F2FB4"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JORGE ELIECER TAMAYO MARULANDA</w:t>
            </w:r>
          </w:p>
          <w:p w14:paraId="6F75FAE8"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r>
      <w:tr w:rsidR="00FC6819" w:rsidRPr="00C0549C" w14:paraId="39AE4D60" w14:textId="77777777" w:rsidTr="00EC639C">
        <w:trPr>
          <w:trHeight w:val="1701"/>
        </w:trPr>
        <w:tc>
          <w:tcPr>
            <w:tcW w:w="4928" w:type="dxa"/>
            <w:vAlign w:val="bottom"/>
          </w:tcPr>
          <w:p w14:paraId="354F0A2C"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 xml:space="preserve">H.R. BUENAVENTURA LEÓN </w:t>
            </w:r>
            <w:proofErr w:type="spellStart"/>
            <w:r w:rsidRPr="00A5094C">
              <w:rPr>
                <w:rFonts w:asciiTheme="minorHAnsi" w:hAnsiTheme="minorHAnsi" w:cs="Arial"/>
                <w:b/>
                <w:bCs/>
                <w:spacing w:val="-2"/>
                <w:sz w:val="22"/>
                <w:szCs w:val="22"/>
                <w:lang w:val="es-ES" w:eastAsia="es-ES"/>
              </w:rPr>
              <w:t>LEÓN</w:t>
            </w:r>
            <w:proofErr w:type="spellEnd"/>
          </w:p>
          <w:p w14:paraId="34460A75" w14:textId="77777777" w:rsidR="00FC6819" w:rsidRPr="00A5094C" w:rsidRDefault="00FC6819"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7E0C077D"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INTI RAÚL ASPRILLA REYES</w:t>
            </w:r>
          </w:p>
          <w:p w14:paraId="2E883036" w14:textId="77777777" w:rsidR="00FC6819" w:rsidRPr="00A5094C" w:rsidRDefault="00FC6819"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r w:rsidR="00FC6819" w:rsidRPr="00A5094C" w14:paraId="691F5927" w14:textId="77777777" w:rsidTr="00EC639C">
        <w:trPr>
          <w:trHeight w:val="1701"/>
        </w:trPr>
        <w:tc>
          <w:tcPr>
            <w:tcW w:w="4928" w:type="dxa"/>
            <w:vAlign w:val="bottom"/>
          </w:tcPr>
          <w:p w14:paraId="6EDB39D5" w14:textId="77777777" w:rsidR="00FC6819" w:rsidRPr="00A5094C" w:rsidRDefault="00FC6819"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CARLOS GERMAN NAVAS TALERO</w:t>
            </w:r>
          </w:p>
          <w:p w14:paraId="6B469809" w14:textId="77777777" w:rsidR="00FC6819" w:rsidRPr="00A5094C" w:rsidRDefault="00FC6819"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0E43949F" w14:textId="77777777" w:rsidR="00FC6819" w:rsidRPr="00A5094C" w:rsidRDefault="00FC6819"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b/>
                <w:bCs/>
                <w:spacing w:val="-2"/>
                <w:sz w:val="22"/>
                <w:szCs w:val="22"/>
                <w:lang w:val="es-ES" w:eastAsia="es-ES"/>
              </w:rPr>
              <w:t>H.R. LUIS ALBERTO ALBÁN URBANO</w:t>
            </w:r>
          </w:p>
          <w:p w14:paraId="51A95B45" w14:textId="77777777" w:rsidR="00FC6819" w:rsidRPr="00A5094C" w:rsidRDefault="00FC6819"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bl>
    <w:p w14:paraId="5255672F" w14:textId="77777777" w:rsidR="002C29BF" w:rsidRDefault="002C29BF">
      <w:pPr>
        <w:widowControl/>
        <w:autoSpaceDE/>
        <w:autoSpaceDN/>
        <w:adjustRightInd/>
        <w:spacing w:after="160" w:line="259" w:lineRule="auto"/>
        <w:rPr>
          <w:rFonts w:asciiTheme="minorHAnsi" w:hAnsiTheme="minorHAnsi"/>
          <w:sz w:val="22"/>
          <w:szCs w:val="22"/>
          <w:lang w:val="es-ES" w:eastAsia="es-ES"/>
        </w:rPr>
      </w:pPr>
      <w:r>
        <w:rPr>
          <w:rFonts w:asciiTheme="minorHAnsi" w:hAnsiTheme="minorHAnsi"/>
          <w:sz w:val="22"/>
          <w:szCs w:val="22"/>
          <w:lang w:val="es-ES" w:eastAsia="es-ES"/>
        </w:rPr>
        <w:br w:type="page"/>
      </w:r>
    </w:p>
    <w:p w14:paraId="31644F9D" w14:textId="77777777" w:rsidR="00BF13D5" w:rsidRPr="00A5094C" w:rsidRDefault="00BF13D5" w:rsidP="008430EE">
      <w:pPr>
        <w:pStyle w:val="Ttulo2"/>
        <w:spacing w:after="120" w:line="276" w:lineRule="auto"/>
        <w:jc w:val="center"/>
        <w:rPr>
          <w:rFonts w:asciiTheme="minorHAnsi" w:hAnsiTheme="minorHAnsi"/>
          <w:sz w:val="22"/>
          <w:szCs w:val="22"/>
          <w:lang w:val="es-ES" w:eastAsia="es-ES"/>
        </w:rPr>
      </w:pPr>
      <w:r w:rsidRPr="00A5094C">
        <w:rPr>
          <w:rFonts w:asciiTheme="minorHAnsi" w:hAnsiTheme="minorHAnsi"/>
          <w:sz w:val="22"/>
          <w:szCs w:val="22"/>
          <w:lang w:val="es-ES" w:eastAsia="es-ES"/>
        </w:rPr>
        <w:lastRenderedPageBreak/>
        <w:t xml:space="preserve">TEXTO PROPUESTO PARA </w:t>
      </w:r>
      <w:r w:rsidR="0087357C" w:rsidRPr="00A5094C">
        <w:rPr>
          <w:rFonts w:asciiTheme="minorHAnsi" w:hAnsiTheme="minorHAnsi"/>
          <w:sz w:val="22"/>
          <w:szCs w:val="22"/>
          <w:lang w:val="es-ES" w:eastAsia="es-ES"/>
        </w:rPr>
        <w:t>PRIMER</w:t>
      </w:r>
      <w:r w:rsidRPr="00A5094C">
        <w:rPr>
          <w:rFonts w:asciiTheme="minorHAnsi" w:hAnsiTheme="minorHAnsi"/>
          <w:sz w:val="22"/>
          <w:szCs w:val="22"/>
          <w:lang w:val="es-ES" w:eastAsia="es-ES"/>
        </w:rPr>
        <w:t xml:space="preserve"> DEBATE</w:t>
      </w:r>
    </w:p>
    <w:p w14:paraId="704F1632" w14:textId="77777777" w:rsidR="00BF13D5" w:rsidRPr="00A5094C" w:rsidRDefault="00BF13D5" w:rsidP="008430EE">
      <w:pPr>
        <w:widowControl/>
        <w:kinsoku w:val="0"/>
        <w:overflowPunct w:val="0"/>
        <w:autoSpaceDE/>
        <w:autoSpaceDN/>
        <w:adjustRightInd/>
        <w:spacing w:before="120" w:line="276" w:lineRule="auto"/>
        <w:jc w:val="center"/>
        <w:textAlignment w:val="baseline"/>
        <w:rPr>
          <w:rFonts w:asciiTheme="minorHAnsi" w:eastAsia="Times New Roman" w:hAnsiTheme="minorHAnsi" w:cs="Arial"/>
          <w:b/>
          <w:bCs/>
          <w:spacing w:val="2"/>
          <w:sz w:val="22"/>
          <w:szCs w:val="22"/>
          <w:u w:val="single"/>
          <w:lang w:val="es-ES" w:eastAsia="es-ES"/>
        </w:rPr>
      </w:pPr>
      <w:r w:rsidRPr="00A5094C">
        <w:rPr>
          <w:rFonts w:asciiTheme="minorHAnsi" w:eastAsia="Times New Roman" w:hAnsiTheme="minorHAnsi" w:cs="Arial"/>
          <w:b/>
          <w:bCs/>
          <w:spacing w:val="2"/>
          <w:sz w:val="22"/>
          <w:szCs w:val="22"/>
          <w:lang w:val="es-ES" w:eastAsia="es-ES"/>
        </w:rPr>
        <w:t xml:space="preserve">PROYECTO DE ACTO LEGISLATIVO N° </w:t>
      </w:r>
      <w:r w:rsidR="0087357C" w:rsidRPr="00A5094C">
        <w:rPr>
          <w:rFonts w:asciiTheme="minorHAnsi" w:eastAsia="Times New Roman" w:hAnsiTheme="minorHAnsi" w:cs="Arial"/>
          <w:b/>
          <w:bCs/>
          <w:spacing w:val="2"/>
          <w:sz w:val="22"/>
          <w:szCs w:val="22"/>
          <w:lang w:val="es-ES" w:eastAsia="es-ES"/>
        </w:rPr>
        <w:t>002</w:t>
      </w:r>
      <w:r w:rsidRPr="00A5094C">
        <w:rPr>
          <w:rFonts w:asciiTheme="minorHAnsi" w:eastAsia="Times New Roman" w:hAnsiTheme="minorHAnsi" w:cs="Arial"/>
          <w:b/>
          <w:bCs/>
          <w:spacing w:val="2"/>
          <w:sz w:val="22"/>
          <w:szCs w:val="22"/>
          <w:lang w:val="es-ES" w:eastAsia="es-ES"/>
        </w:rPr>
        <w:t xml:space="preserve"> DE 2019 CÁMARA.</w:t>
      </w:r>
      <w:r w:rsidRPr="00A5094C">
        <w:rPr>
          <w:rFonts w:asciiTheme="minorHAnsi" w:eastAsia="Times New Roman" w:hAnsiTheme="minorHAnsi" w:cs="Arial"/>
          <w:b/>
          <w:bCs/>
          <w:spacing w:val="2"/>
          <w:sz w:val="22"/>
          <w:szCs w:val="22"/>
          <w:u w:val="single"/>
          <w:lang w:val="es-ES" w:eastAsia="es-ES"/>
        </w:rPr>
        <w:t xml:space="preserve"> </w:t>
      </w:r>
    </w:p>
    <w:p w14:paraId="2513660A" w14:textId="77777777" w:rsidR="00BF13D5" w:rsidRPr="00A5094C" w:rsidRDefault="00BF13D5" w:rsidP="008430EE">
      <w:pPr>
        <w:widowControl/>
        <w:kinsoku w:val="0"/>
        <w:overflowPunct w:val="0"/>
        <w:autoSpaceDE/>
        <w:autoSpaceDN/>
        <w:adjustRightInd/>
        <w:spacing w:after="160" w:line="276" w:lineRule="auto"/>
        <w:jc w:val="center"/>
        <w:textAlignment w:val="baseline"/>
        <w:rPr>
          <w:rFonts w:asciiTheme="minorHAnsi" w:eastAsia="Times New Roman" w:hAnsiTheme="minorHAnsi" w:cs="Arial"/>
          <w:b/>
          <w:bCs/>
          <w:sz w:val="22"/>
          <w:szCs w:val="22"/>
          <w:lang w:val="es-ES" w:eastAsia="es-ES"/>
        </w:rPr>
      </w:pPr>
      <w:r w:rsidRPr="00A5094C">
        <w:rPr>
          <w:rFonts w:asciiTheme="minorHAnsi" w:eastAsia="Times New Roman" w:hAnsiTheme="minorHAnsi" w:cs="Arial"/>
          <w:b/>
          <w:bCs/>
          <w:sz w:val="22"/>
          <w:szCs w:val="22"/>
          <w:lang w:val="es-ES" w:eastAsia="es-ES"/>
        </w:rPr>
        <w:t>“</w:t>
      </w:r>
      <w:r w:rsidR="0087357C" w:rsidRPr="00A5094C">
        <w:rPr>
          <w:rFonts w:asciiTheme="minorHAnsi" w:eastAsia="Times New Roman" w:hAnsiTheme="minorHAnsi" w:cs="Arial"/>
          <w:b/>
          <w:bCs/>
          <w:sz w:val="22"/>
          <w:szCs w:val="22"/>
          <w:lang w:val="es-ES" w:eastAsia="es-ES"/>
        </w:rPr>
        <w:t>Por el cual se adiciona al artículo 310 de la constitución política colombiana normas especiales para la organización, funcionamiento, protección cultural, étnica y ambiental para la región Amazónica Colombiana</w:t>
      </w:r>
      <w:r w:rsidRPr="00A5094C">
        <w:rPr>
          <w:rFonts w:asciiTheme="minorHAnsi" w:eastAsia="Times New Roman" w:hAnsiTheme="minorHAnsi" w:cs="Arial"/>
          <w:b/>
          <w:bCs/>
          <w:sz w:val="22"/>
          <w:szCs w:val="22"/>
          <w:lang w:val="es-ES" w:eastAsia="es-ES"/>
        </w:rPr>
        <w:t>”</w:t>
      </w:r>
    </w:p>
    <w:p w14:paraId="743E5A6E" w14:textId="77777777" w:rsidR="00BF13D5" w:rsidRPr="00A5094C" w:rsidRDefault="00BF13D5" w:rsidP="008430EE">
      <w:pPr>
        <w:widowControl/>
        <w:kinsoku w:val="0"/>
        <w:overflowPunct w:val="0"/>
        <w:autoSpaceDE/>
        <w:autoSpaceDN/>
        <w:adjustRightInd/>
        <w:spacing w:after="240" w:line="276" w:lineRule="auto"/>
        <w:jc w:val="center"/>
        <w:textAlignment w:val="baseline"/>
        <w:rPr>
          <w:rFonts w:asciiTheme="minorHAnsi" w:eastAsia="Times New Roman" w:hAnsiTheme="minorHAnsi" w:cs="Arial"/>
          <w:b/>
          <w:bCs/>
          <w:sz w:val="22"/>
          <w:szCs w:val="22"/>
          <w:lang w:val="es-ES" w:eastAsia="es-ES"/>
        </w:rPr>
      </w:pPr>
      <w:r w:rsidRPr="00A5094C">
        <w:rPr>
          <w:rFonts w:asciiTheme="minorHAnsi" w:eastAsia="Times New Roman" w:hAnsiTheme="minorHAnsi" w:cs="Arial"/>
          <w:b/>
          <w:bCs/>
          <w:sz w:val="22"/>
          <w:szCs w:val="22"/>
          <w:lang w:val="es-ES" w:eastAsia="es-ES"/>
        </w:rPr>
        <w:t>EL CONGRESO DE COLOMBIA,</w:t>
      </w:r>
    </w:p>
    <w:p w14:paraId="17203522" w14:textId="77777777" w:rsidR="00BF13D5" w:rsidRPr="00A5094C" w:rsidRDefault="00BF13D5" w:rsidP="008430EE">
      <w:pPr>
        <w:widowControl/>
        <w:kinsoku w:val="0"/>
        <w:overflowPunct w:val="0"/>
        <w:autoSpaceDE/>
        <w:autoSpaceDN/>
        <w:adjustRightInd/>
        <w:spacing w:before="240" w:after="120" w:line="276" w:lineRule="auto"/>
        <w:jc w:val="center"/>
        <w:textAlignment w:val="baseline"/>
        <w:rPr>
          <w:rFonts w:asciiTheme="minorHAnsi" w:eastAsia="Times New Roman" w:hAnsiTheme="minorHAnsi" w:cs="Arial"/>
          <w:b/>
          <w:bCs/>
          <w:sz w:val="22"/>
          <w:szCs w:val="22"/>
          <w:lang w:val="es-ES" w:eastAsia="es-ES"/>
        </w:rPr>
      </w:pPr>
      <w:r w:rsidRPr="00A5094C">
        <w:rPr>
          <w:rFonts w:asciiTheme="minorHAnsi" w:eastAsia="Times New Roman" w:hAnsiTheme="minorHAnsi" w:cs="Arial"/>
          <w:b/>
          <w:bCs/>
          <w:sz w:val="22"/>
          <w:szCs w:val="22"/>
          <w:lang w:val="es-ES" w:eastAsia="es-ES"/>
        </w:rPr>
        <w:t>DECRETA:</w:t>
      </w:r>
    </w:p>
    <w:p w14:paraId="49A326E7" w14:textId="77777777" w:rsidR="0087357C" w:rsidRPr="00A5094C" w:rsidRDefault="0087357C" w:rsidP="008430EE">
      <w:pPr>
        <w:spacing w:before="80" w:after="80" w:line="276" w:lineRule="auto"/>
        <w:ind w:right="49"/>
        <w:jc w:val="both"/>
        <w:rPr>
          <w:rFonts w:asciiTheme="minorHAnsi" w:hAnsiTheme="minorHAnsi"/>
          <w:sz w:val="22"/>
          <w:szCs w:val="22"/>
          <w:lang w:val="es-ES_tradnl"/>
        </w:rPr>
      </w:pPr>
      <w:r w:rsidRPr="00A5094C">
        <w:rPr>
          <w:rFonts w:asciiTheme="minorHAnsi" w:eastAsia="Times New Roman" w:hAnsiTheme="minorHAnsi"/>
          <w:b/>
          <w:sz w:val="22"/>
          <w:szCs w:val="22"/>
          <w:lang w:val="es-ES_tradnl"/>
        </w:rPr>
        <w:t>Artículo 1</w:t>
      </w:r>
      <w:r w:rsidRPr="00A5094C">
        <w:rPr>
          <w:rFonts w:asciiTheme="minorHAnsi" w:eastAsia="Times New Roman" w:hAnsiTheme="minorHAnsi"/>
          <w:sz w:val="22"/>
          <w:szCs w:val="22"/>
          <w:lang w:val="es-ES_tradnl"/>
        </w:rPr>
        <w:t>. Modifíquese</w:t>
      </w:r>
      <w:r w:rsidRPr="00A5094C">
        <w:rPr>
          <w:rFonts w:asciiTheme="minorHAnsi" w:eastAsia="Times New Roman" w:hAnsiTheme="minorHAnsi"/>
          <w:sz w:val="22"/>
          <w:szCs w:val="22"/>
          <w:u w:val="single"/>
          <w:lang w:val="es-ES_tradnl"/>
        </w:rPr>
        <w:t xml:space="preserve"> </w:t>
      </w:r>
      <w:r w:rsidRPr="00A5094C">
        <w:rPr>
          <w:rFonts w:asciiTheme="minorHAnsi" w:eastAsia="Times New Roman" w:hAnsiTheme="minorHAnsi"/>
          <w:sz w:val="22"/>
          <w:szCs w:val="22"/>
          <w:lang w:val="es-ES_tradnl"/>
        </w:rPr>
        <w:t>el artículo 310 de la Constitución Política de Colombia, el cual quedará así:</w:t>
      </w:r>
    </w:p>
    <w:p w14:paraId="131845AF"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b/>
          <w:bCs/>
          <w:sz w:val="22"/>
          <w:szCs w:val="22"/>
          <w:lang w:val="es-ES"/>
        </w:rPr>
        <w:t>Artículo 310</w:t>
      </w:r>
      <w:r w:rsidRPr="00A5094C">
        <w:rPr>
          <w:rStyle w:val="normaltextrun"/>
          <w:rFonts w:asciiTheme="minorHAnsi" w:hAnsiTheme="minorHAnsi"/>
          <w:sz w:val="22"/>
          <w:szCs w:val="22"/>
          <w:lang w:val="es-ES"/>
        </w:rPr>
        <w:t>. El departamento Archipiélago de San Andrés, Providencia y Santa Catalina y los departamentos y municipios que conforman la región Amazónica colombiana se regirán por normas especiales, de acuerdo con lo establecido en este artículo, además de las normas previstas en la Constitución y las leyes para los otros departamentos y municipios.</w:t>
      </w:r>
    </w:p>
    <w:p w14:paraId="25361548"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 xml:space="preserve">El Departamento Archipiélago de San Andrés, Providencia y Santa Catalina se </w:t>
      </w:r>
      <w:proofErr w:type="gramStart"/>
      <w:r w:rsidRPr="00A5094C">
        <w:rPr>
          <w:rStyle w:val="normaltextrun"/>
          <w:rFonts w:asciiTheme="minorHAnsi" w:hAnsiTheme="minorHAnsi"/>
          <w:sz w:val="22"/>
          <w:szCs w:val="22"/>
          <w:lang w:val="es-ES"/>
        </w:rPr>
        <w:t>regirá</w:t>
      </w:r>
      <w:proofErr w:type="gramEnd"/>
      <w:r w:rsidRPr="00A5094C">
        <w:rPr>
          <w:rStyle w:val="normaltextrun"/>
          <w:rFonts w:asciiTheme="minorHAnsi" w:hAnsiTheme="minorHAnsi"/>
          <w:sz w:val="22"/>
          <w:szCs w:val="22"/>
          <w:lang w:val="es-ES"/>
        </w:rPr>
        <w:t xml:space="preserve"> por las normas especiales que en materia administrativa, de inmigración, fiscal, de comercio exterior, de cambios, financiera y de fomento económico establezca el legislador.</w:t>
      </w:r>
    </w:p>
    <w:p w14:paraId="26DB224E"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cultural de las comunidades nativas y preservar el ambiente y los recursos naturales del Archipiélago.</w:t>
      </w:r>
    </w:p>
    <w:p w14:paraId="3FBFD830"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3DD578B6" w14:textId="77777777" w:rsidR="0087357C" w:rsidRPr="00A5094C" w:rsidRDefault="0087357C" w:rsidP="008430EE">
      <w:pPr>
        <w:pStyle w:val="paragraph"/>
        <w:shd w:val="clear" w:color="auto" w:fill="FFFFFF"/>
        <w:spacing w:before="80" w:beforeAutospacing="0" w:after="80" w:afterAutospacing="0" w:line="276" w:lineRule="auto"/>
        <w:jc w:val="both"/>
        <w:textAlignment w:val="baseline"/>
        <w:rPr>
          <w:rFonts w:asciiTheme="minorHAnsi" w:hAnsiTheme="minorHAnsi"/>
          <w:sz w:val="22"/>
          <w:szCs w:val="22"/>
          <w:lang w:val="es-CO"/>
        </w:rPr>
      </w:pPr>
      <w:r w:rsidRPr="00A5094C">
        <w:rPr>
          <w:rStyle w:val="normaltextrun"/>
          <w:rFonts w:asciiTheme="minorHAnsi" w:hAnsiTheme="minorHAnsi"/>
          <w:sz w:val="22"/>
          <w:szCs w:val="22"/>
          <w:lang w:val="es-ES"/>
        </w:rPr>
        <w:t>Los departamentos y municipios que conforman la región Amazónica colombiana se regirán por normas especiales para garantizar la efectiva protección y preservación de la biodiversidad, de la riqueza ambiental y cultural de las comunidades indígenas que la habitan</w:t>
      </w:r>
      <w:r w:rsidR="00E503C1" w:rsidRPr="00A5094C">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lang w:val="es-ES"/>
        </w:rPr>
        <w:t>y contribuir con el mejoramiento de la calidad de vida de sus habitantes.</w:t>
      </w:r>
    </w:p>
    <w:p w14:paraId="4184BEB3" w14:textId="77777777" w:rsidR="0087357C" w:rsidRPr="00A5094C" w:rsidRDefault="0087357C" w:rsidP="008430EE">
      <w:pPr>
        <w:pStyle w:val="paragraph"/>
        <w:shd w:val="clear" w:color="auto" w:fill="FFFFFF"/>
        <w:spacing w:before="80" w:beforeAutospacing="0" w:after="80" w:afterAutospacing="0" w:line="276" w:lineRule="auto"/>
        <w:ind w:right="30"/>
        <w:jc w:val="both"/>
        <w:textAlignment w:val="baseline"/>
        <w:rPr>
          <w:rStyle w:val="normaltextrun"/>
          <w:rFonts w:asciiTheme="minorHAnsi" w:hAnsiTheme="minorHAnsi"/>
          <w:sz w:val="22"/>
          <w:szCs w:val="22"/>
          <w:lang w:val="es-ES"/>
        </w:rPr>
      </w:pPr>
      <w:r w:rsidRPr="00A5094C">
        <w:rPr>
          <w:rStyle w:val="normaltextrun"/>
          <w:rFonts w:asciiTheme="minorHAnsi" w:hAnsiTheme="minorHAnsi"/>
          <w:sz w:val="22"/>
          <w:szCs w:val="22"/>
          <w:lang w:val="es-ES"/>
        </w:rPr>
        <w:t>Para este fin, se podrán expedir normas</w:t>
      </w:r>
      <w:r w:rsidRPr="00972169">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lang w:val="es-ES"/>
        </w:rPr>
        <w:t>especiales en materia ambiental, administrativa, fiscal y poblacional, que fomenten la investigación científica, el turismo, el desarrollo del</w:t>
      </w:r>
      <w:r w:rsidR="00811B59" w:rsidRPr="00A5094C">
        <w:rPr>
          <w:rStyle w:val="normaltextrun"/>
          <w:rFonts w:asciiTheme="minorHAnsi" w:hAnsiTheme="minorHAnsi"/>
          <w:sz w:val="22"/>
          <w:szCs w:val="22"/>
          <w:lang w:val="es-ES"/>
        </w:rPr>
        <w:t xml:space="preserve"> </w:t>
      </w:r>
      <w:r w:rsidRPr="00A5094C">
        <w:rPr>
          <w:rStyle w:val="normaltextrun"/>
          <w:rFonts w:asciiTheme="minorHAnsi" w:hAnsiTheme="minorHAnsi"/>
          <w:sz w:val="22"/>
          <w:szCs w:val="22"/>
          <w:lang w:val="es-ES"/>
        </w:rPr>
        <w:t xml:space="preserve">comercio y formas de explotación sostenible de los recursos que provean bienestar social y económico a sus habitantes y garanticen la preservación de los bosques amazónicos, su fauna y su flora, hacia el futuro y detengan la deforestación y el tráfico de fauna. En dichas normas podrán establecerse mecanismos de compensación y pago de servicios ambientales que permitan que otras entidades territoriales, </w:t>
      </w:r>
      <w:r w:rsidRPr="00A5094C">
        <w:rPr>
          <w:rStyle w:val="normaltextrun"/>
          <w:rFonts w:asciiTheme="minorHAnsi" w:hAnsiTheme="minorHAnsi"/>
          <w:sz w:val="22"/>
          <w:szCs w:val="22"/>
          <w:lang w:val="es-ES"/>
        </w:rPr>
        <w:lastRenderedPageBreak/>
        <w:t>el Gobierno Nacional y los colombianos en general aporten recursos para la preservación de la región Amazónica.</w:t>
      </w:r>
    </w:p>
    <w:p w14:paraId="24E3D982" w14:textId="77777777" w:rsidR="00437C48" w:rsidRDefault="00437C48" w:rsidP="005A0657">
      <w:pPr>
        <w:widowControl/>
        <w:autoSpaceDE/>
        <w:autoSpaceDN/>
        <w:adjustRightInd/>
        <w:spacing w:before="240" w:after="240" w:line="276" w:lineRule="auto"/>
        <w:jc w:val="both"/>
        <w:rPr>
          <w:rStyle w:val="normaltextrun"/>
          <w:rFonts w:asciiTheme="minorHAnsi" w:hAnsiTheme="minorHAnsi"/>
          <w:sz w:val="22"/>
          <w:szCs w:val="22"/>
          <w:u w:val="single"/>
          <w:lang w:val="es-ES"/>
        </w:rPr>
      </w:pPr>
      <w:r w:rsidRPr="00A5094C">
        <w:rPr>
          <w:rStyle w:val="normaltextrun"/>
          <w:rFonts w:asciiTheme="minorHAnsi" w:hAnsiTheme="minorHAnsi"/>
          <w:b/>
          <w:bCs/>
          <w:sz w:val="22"/>
          <w:szCs w:val="22"/>
          <w:lang w:val="es-ES"/>
        </w:rPr>
        <w:t>Parágrafo </w:t>
      </w:r>
      <w:r>
        <w:rPr>
          <w:rStyle w:val="normaltextrun"/>
          <w:rFonts w:asciiTheme="minorHAnsi" w:hAnsiTheme="minorHAnsi"/>
          <w:b/>
          <w:bCs/>
          <w:sz w:val="22"/>
          <w:szCs w:val="22"/>
          <w:lang w:val="es-ES"/>
        </w:rPr>
        <w:t>t</w:t>
      </w:r>
      <w:r w:rsidRPr="00437C48">
        <w:rPr>
          <w:rStyle w:val="normaltextrun"/>
          <w:rFonts w:asciiTheme="minorHAnsi" w:hAnsiTheme="minorHAnsi"/>
          <w:b/>
          <w:bCs/>
          <w:sz w:val="22"/>
          <w:szCs w:val="22"/>
          <w:lang w:val="es-ES"/>
        </w:rPr>
        <w:t>ransitorio</w:t>
      </w:r>
      <w:r w:rsidRPr="00A5094C">
        <w:rPr>
          <w:rStyle w:val="normaltextrun"/>
          <w:rFonts w:asciiTheme="minorHAnsi" w:hAnsiTheme="minorHAnsi"/>
          <w:b/>
          <w:bCs/>
          <w:sz w:val="22"/>
          <w:szCs w:val="22"/>
          <w:lang w:val="es-ES"/>
        </w:rPr>
        <w:t>. </w:t>
      </w:r>
      <w:r w:rsidRPr="00A5094C">
        <w:rPr>
          <w:rStyle w:val="normaltextrun"/>
          <w:rFonts w:asciiTheme="minorHAnsi" w:hAnsiTheme="minorHAnsi"/>
          <w:sz w:val="22"/>
          <w:szCs w:val="22"/>
          <w:lang w:val="es-ES"/>
        </w:rPr>
        <w:t xml:space="preserve">El Gobierno Nacional presentará el proyecto </w:t>
      </w:r>
      <w:r w:rsidRPr="00437C48">
        <w:rPr>
          <w:rStyle w:val="normaltextrun"/>
          <w:rFonts w:asciiTheme="minorHAnsi" w:hAnsiTheme="minorHAnsi"/>
          <w:sz w:val="22"/>
          <w:szCs w:val="22"/>
          <w:lang w:val="es-ES"/>
        </w:rPr>
        <w:t>de ley</w:t>
      </w:r>
      <w:r w:rsidRPr="00A5094C">
        <w:rPr>
          <w:rStyle w:val="normaltextrun"/>
          <w:rFonts w:asciiTheme="minorHAnsi" w:hAnsiTheme="minorHAnsi"/>
          <w:sz w:val="22"/>
          <w:szCs w:val="22"/>
          <w:lang w:val="es-ES"/>
        </w:rPr>
        <w:t xml:space="preserve"> para el desarrollo de este </w:t>
      </w:r>
      <w:r w:rsidRPr="00437C48">
        <w:rPr>
          <w:rStyle w:val="normaltextrun"/>
          <w:rFonts w:asciiTheme="minorHAnsi" w:hAnsiTheme="minorHAnsi"/>
          <w:sz w:val="22"/>
          <w:szCs w:val="22"/>
          <w:lang w:val="es-ES"/>
        </w:rPr>
        <w:t>artículo dentro de los seis (6) meses siguientes a la promulgación de este acto legislativo, en el cual deberá incluir la delimitación político administrativa de la región Amazónica colombiana con fundamento en la cartografía existente a la fecha de expedición de este acto desarrollada por el Ministerio de Ambiente y Desarrollo Territorial, sus entidades adscritas y vinculadas y el IGAC.</w:t>
      </w:r>
    </w:p>
    <w:p w14:paraId="10651766" w14:textId="3FF4610E" w:rsidR="00BF13D5" w:rsidRPr="00A5094C" w:rsidRDefault="00811B59" w:rsidP="005A0657">
      <w:pPr>
        <w:widowControl/>
        <w:autoSpaceDE/>
        <w:autoSpaceDN/>
        <w:adjustRightInd/>
        <w:spacing w:before="240" w:after="240" w:line="276" w:lineRule="auto"/>
        <w:jc w:val="both"/>
        <w:rPr>
          <w:rFonts w:asciiTheme="minorHAnsi" w:hAnsiTheme="minorHAnsi"/>
          <w:sz w:val="22"/>
          <w:szCs w:val="22"/>
          <w:lang w:val="es-CO"/>
        </w:rPr>
      </w:pPr>
      <w:r w:rsidRPr="00A5094C">
        <w:rPr>
          <w:rFonts w:asciiTheme="minorHAnsi" w:eastAsia="Times New Roman" w:hAnsiTheme="minorHAnsi"/>
          <w:b/>
          <w:spacing w:val="-2"/>
          <w:sz w:val="22"/>
          <w:szCs w:val="22"/>
          <w:lang w:val="es-ES_tradnl"/>
        </w:rPr>
        <w:t xml:space="preserve">Artículo 2. </w:t>
      </w:r>
      <w:r w:rsidRPr="00A5094C">
        <w:rPr>
          <w:rFonts w:asciiTheme="minorHAnsi" w:hAnsiTheme="minorHAnsi"/>
          <w:bCs/>
          <w:iCs/>
          <w:sz w:val="22"/>
          <w:szCs w:val="22"/>
          <w:lang w:val="es-CO"/>
        </w:rPr>
        <w:t>Vigencia</w:t>
      </w:r>
      <w:r w:rsidRPr="00A5094C">
        <w:rPr>
          <w:rFonts w:asciiTheme="minorHAnsi" w:hAnsiTheme="minorHAnsi"/>
          <w:bCs/>
          <w:i/>
          <w:iCs/>
          <w:sz w:val="22"/>
          <w:szCs w:val="22"/>
          <w:lang w:val="es-CO"/>
        </w:rPr>
        <w:t xml:space="preserve">. </w:t>
      </w:r>
      <w:r w:rsidRPr="00A5094C">
        <w:rPr>
          <w:rFonts w:asciiTheme="minorHAnsi" w:hAnsiTheme="minorHAnsi"/>
          <w:sz w:val="22"/>
          <w:szCs w:val="22"/>
          <w:lang w:val="es-CO"/>
        </w:rPr>
        <w:t>El presente acto legislativo entrará a regir a partir de su promulgación.</w:t>
      </w:r>
    </w:p>
    <w:p w14:paraId="5ECAE627" w14:textId="2865C0FF" w:rsidR="00EC639C" w:rsidRPr="00A5094C" w:rsidRDefault="00BF13D5" w:rsidP="005A0657">
      <w:pPr>
        <w:widowControl/>
        <w:tabs>
          <w:tab w:val="left" w:pos="5460"/>
        </w:tabs>
        <w:autoSpaceDE/>
        <w:autoSpaceDN/>
        <w:adjustRightInd/>
        <w:spacing w:before="240" w:after="240" w:line="276" w:lineRule="auto"/>
        <w:jc w:val="both"/>
        <w:rPr>
          <w:rFonts w:asciiTheme="minorHAnsi" w:hAnsiTheme="minorHAnsi" w:cs="Arial"/>
          <w:bCs/>
          <w:spacing w:val="2"/>
          <w:sz w:val="22"/>
          <w:szCs w:val="22"/>
          <w:lang w:val="es-ES" w:eastAsia="es-ES"/>
        </w:rPr>
      </w:pPr>
      <w:r w:rsidRPr="00A5094C">
        <w:rPr>
          <w:rFonts w:asciiTheme="minorHAnsi" w:hAnsiTheme="minorHAnsi" w:cs="Arial"/>
          <w:bCs/>
          <w:spacing w:val="2"/>
          <w:sz w:val="22"/>
          <w:szCs w:val="22"/>
          <w:lang w:val="es-ES" w:eastAsia="es-ES"/>
        </w:rPr>
        <w:t>De los Honorables Representantes,</w:t>
      </w:r>
    </w:p>
    <w:tbl>
      <w:tblPr>
        <w:tblStyle w:val="Tablaconcuadrcula"/>
        <w:tblpPr w:leftFromText="141" w:rightFromText="141" w:vertAnchor="text" w:horzAnchor="margin" w:tblpXSpec="center" w:tblpY="16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87357C" w:rsidRPr="00C0549C" w14:paraId="4D8EF776" w14:textId="77777777" w:rsidTr="00EC639C">
        <w:trPr>
          <w:trHeight w:val="1699"/>
        </w:trPr>
        <w:tc>
          <w:tcPr>
            <w:tcW w:w="4928" w:type="dxa"/>
            <w:vAlign w:val="bottom"/>
          </w:tcPr>
          <w:p w14:paraId="495DC7ED"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ALEJANDRO VEGA PÉREZ</w:t>
            </w:r>
          </w:p>
          <w:p w14:paraId="2DCBB467"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c>
          <w:tcPr>
            <w:tcW w:w="5528" w:type="dxa"/>
            <w:vAlign w:val="bottom"/>
          </w:tcPr>
          <w:p w14:paraId="7AD49D12"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OSCAR LEONARDO VILLAMIZAR</w:t>
            </w:r>
          </w:p>
          <w:p w14:paraId="499AAA95"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Coordinador Ponente</w:t>
            </w:r>
          </w:p>
        </w:tc>
      </w:tr>
      <w:tr w:rsidR="0087357C" w:rsidRPr="00C0549C" w14:paraId="7F242C74" w14:textId="77777777" w:rsidTr="00EC639C">
        <w:trPr>
          <w:trHeight w:val="2006"/>
        </w:trPr>
        <w:tc>
          <w:tcPr>
            <w:tcW w:w="4928" w:type="dxa"/>
            <w:vAlign w:val="bottom"/>
          </w:tcPr>
          <w:p w14:paraId="00B841D6"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DAVID ERNESTO PULIDO NOVOA</w:t>
            </w:r>
          </w:p>
          <w:p w14:paraId="37C26BA9"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c>
          <w:tcPr>
            <w:tcW w:w="5528" w:type="dxa"/>
            <w:vAlign w:val="bottom"/>
          </w:tcPr>
          <w:p w14:paraId="38A8FFB9"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JORGE ELIECER TAMAYO MARULANDA</w:t>
            </w:r>
          </w:p>
          <w:p w14:paraId="46672C88"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spacing w:val="-2"/>
                <w:sz w:val="22"/>
                <w:szCs w:val="22"/>
                <w:lang w:val="es-ES" w:eastAsia="es-ES"/>
              </w:rPr>
              <w:t>Ponente</w:t>
            </w:r>
          </w:p>
        </w:tc>
      </w:tr>
      <w:tr w:rsidR="0087357C" w:rsidRPr="00C0549C" w14:paraId="035A5C36" w14:textId="77777777" w:rsidTr="00EC639C">
        <w:trPr>
          <w:trHeight w:val="2106"/>
        </w:trPr>
        <w:tc>
          <w:tcPr>
            <w:tcW w:w="4928" w:type="dxa"/>
            <w:vAlign w:val="bottom"/>
          </w:tcPr>
          <w:p w14:paraId="29CA502F"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 xml:space="preserve">H.R. BUENAVENTURA LEÓN </w:t>
            </w:r>
            <w:proofErr w:type="spellStart"/>
            <w:r w:rsidRPr="00A5094C">
              <w:rPr>
                <w:rFonts w:asciiTheme="minorHAnsi" w:hAnsiTheme="minorHAnsi" w:cs="Arial"/>
                <w:b/>
                <w:bCs/>
                <w:spacing w:val="-2"/>
                <w:sz w:val="22"/>
                <w:szCs w:val="22"/>
                <w:lang w:val="es-ES" w:eastAsia="es-ES"/>
              </w:rPr>
              <w:t>LEÓN</w:t>
            </w:r>
            <w:proofErr w:type="spellEnd"/>
          </w:p>
          <w:p w14:paraId="5172E03B" w14:textId="77777777" w:rsidR="0087357C" w:rsidRPr="00A5094C" w:rsidRDefault="0087357C"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3F112A60"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INTI RAÚL ASPRILLA REYES</w:t>
            </w:r>
          </w:p>
          <w:p w14:paraId="109370C8" w14:textId="77777777" w:rsidR="0087357C" w:rsidRPr="00A5094C" w:rsidRDefault="0087357C"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r w:rsidR="0087357C" w:rsidRPr="00A5094C" w14:paraId="5D2E7B63" w14:textId="77777777" w:rsidTr="00EC639C">
        <w:trPr>
          <w:trHeight w:val="1995"/>
        </w:trPr>
        <w:tc>
          <w:tcPr>
            <w:tcW w:w="4928" w:type="dxa"/>
            <w:vAlign w:val="bottom"/>
          </w:tcPr>
          <w:p w14:paraId="3C9035E5" w14:textId="77777777" w:rsidR="0087357C" w:rsidRPr="00A5094C" w:rsidRDefault="0087357C" w:rsidP="00934BCB">
            <w:pPr>
              <w:spacing w:line="276" w:lineRule="auto"/>
              <w:jc w:val="center"/>
              <w:rPr>
                <w:rFonts w:asciiTheme="minorHAnsi" w:hAnsiTheme="minorHAnsi" w:cs="Arial"/>
                <w:b/>
                <w:bCs/>
                <w:spacing w:val="-2"/>
                <w:sz w:val="22"/>
                <w:szCs w:val="22"/>
                <w:lang w:val="es-ES" w:eastAsia="es-ES"/>
              </w:rPr>
            </w:pPr>
            <w:r w:rsidRPr="00A5094C">
              <w:rPr>
                <w:rFonts w:asciiTheme="minorHAnsi" w:hAnsiTheme="minorHAnsi" w:cs="Arial"/>
                <w:b/>
                <w:bCs/>
                <w:spacing w:val="-2"/>
                <w:sz w:val="22"/>
                <w:szCs w:val="22"/>
                <w:lang w:val="es-ES" w:eastAsia="es-ES"/>
              </w:rPr>
              <w:t>H.R. CARLOS GERMAN NAVAS TALERO</w:t>
            </w:r>
          </w:p>
          <w:p w14:paraId="03706777" w14:textId="77777777" w:rsidR="0087357C" w:rsidRPr="00A5094C" w:rsidRDefault="0087357C"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c>
          <w:tcPr>
            <w:tcW w:w="5528" w:type="dxa"/>
            <w:vAlign w:val="bottom"/>
          </w:tcPr>
          <w:p w14:paraId="0A3DE878" w14:textId="77777777" w:rsidR="0087357C" w:rsidRPr="00A5094C" w:rsidRDefault="0087357C" w:rsidP="00934BCB">
            <w:pPr>
              <w:spacing w:line="276" w:lineRule="auto"/>
              <w:jc w:val="center"/>
              <w:rPr>
                <w:rFonts w:asciiTheme="minorHAnsi" w:hAnsiTheme="minorHAnsi" w:cs="Arial"/>
                <w:spacing w:val="-2"/>
                <w:sz w:val="22"/>
                <w:szCs w:val="22"/>
                <w:lang w:val="es-ES" w:eastAsia="es-ES"/>
              </w:rPr>
            </w:pPr>
            <w:r w:rsidRPr="00A5094C">
              <w:rPr>
                <w:rFonts w:asciiTheme="minorHAnsi" w:hAnsiTheme="minorHAnsi" w:cs="Arial"/>
                <w:b/>
                <w:bCs/>
                <w:spacing w:val="-2"/>
                <w:sz w:val="22"/>
                <w:szCs w:val="22"/>
                <w:lang w:val="es-ES" w:eastAsia="es-ES"/>
              </w:rPr>
              <w:t>H.R. LUIS ALBERTO ALBÁN URBANO</w:t>
            </w:r>
          </w:p>
          <w:p w14:paraId="040C0BD4" w14:textId="77777777" w:rsidR="0087357C" w:rsidRPr="00A5094C" w:rsidRDefault="0087357C" w:rsidP="00934BCB">
            <w:pPr>
              <w:spacing w:line="276" w:lineRule="auto"/>
              <w:jc w:val="center"/>
              <w:rPr>
                <w:rFonts w:asciiTheme="minorHAnsi" w:hAnsiTheme="minorHAnsi"/>
                <w:sz w:val="22"/>
                <w:szCs w:val="22"/>
                <w:lang w:val="es-CO"/>
              </w:rPr>
            </w:pPr>
            <w:r w:rsidRPr="00A5094C">
              <w:rPr>
                <w:rFonts w:asciiTheme="minorHAnsi" w:hAnsiTheme="minorHAnsi" w:cs="Arial"/>
                <w:spacing w:val="-2"/>
                <w:sz w:val="22"/>
                <w:szCs w:val="22"/>
                <w:lang w:val="es-ES" w:eastAsia="es-ES"/>
              </w:rPr>
              <w:t>Ponente</w:t>
            </w:r>
          </w:p>
        </w:tc>
      </w:tr>
    </w:tbl>
    <w:p w14:paraId="50D7E71E" w14:textId="77777777" w:rsidR="0053087C" w:rsidRDefault="0088263D" w:rsidP="0088263D">
      <w:pPr>
        <w:pStyle w:val="Ttulo2"/>
        <w:spacing w:line="276" w:lineRule="auto"/>
        <w:jc w:val="center"/>
        <w:rPr>
          <w:rFonts w:asciiTheme="minorHAnsi" w:hAnsiTheme="minorHAnsi"/>
          <w:sz w:val="22"/>
          <w:szCs w:val="22"/>
          <w:lang w:val="es-ES" w:eastAsia="es-ES"/>
        </w:rPr>
      </w:pPr>
      <w:r w:rsidRPr="0088263D">
        <w:rPr>
          <w:rFonts w:asciiTheme="minorHAnsi" w:hAnsiTheme="minorHAnsi"/>
          <w:sz w:val="22"/>
          <w:szCs w:val="22"/>
          <w:lang w:val="es-ES" w:eastAsia="es-ES"/>
        </w:rPr>
        <w:lastRenderedPageBreak/>
        <w:t>REFERENCIAS BIBLIOGRÁFICAS</w:t>
      </w:r>
    </w:p>
    <w:p w14:paraId="05CA4B9C" w14:textId="77777777" w:rsidR="009E4605" w:rsidRPr="009E4605" w:rsidRDefault="009E4605" w:rsidP="009E4605">
      <w:pPr>
        <w:rPr>
          <w:lang w:val="es-ES" w:eastAsia="es-ES"/>
        </w:rPr>
      </w:pPr>
    </w:p>
    <w:sectPr w:rsidR="009E4605" w:rsidRPr="009E4605" w:rsidSect="00903B13">
      <w:headerReference w:type="default" r:id="rId20"/>
      <w:footerReference w:type="default" r:id="rId21"/>
      <w:endnotePr>
        <w:numFmt w:val="decimal"/>
      </w:endnotePr>
      <w:pgSz w:w="12240" w:h="15840" w:code="1"/>
      <w:pgMar w:top="2269" w:right="1701" w:bottom="1701" w:left="1701"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B3E95" w14:textId="77777777" w:rsidR="003556BC" w:rsidRDefault="003556BC" w:rsidP="00BF13D5">
      <w:r>
        <w:separator/>
      </w:r>
    </w:p>
  </w:endnote>
  <w:endnote w:type="continuationSeparator" w:id="0">
    <w:p w14:paraId="54E31563" w14:textId="77777777" w:rsidR="003556BC" w:rsidRDefault="003556BC" w:rsidP="00BF13D5">
      <w:r>
        <w:continuationSeparator/>
      </w:r>
    </w:p>
  </w:endnote>
  <w:endnote w:id="1">
    <w:p w14:paraId="5131C751"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Cancillería de Colombia, 2019. Disponible en </w:t>
      </w:r>
      <w:hyperlink r:id="rId1" w:history="1">
        <w:r w:rsidRPr="008B2E4F">
          <w:rPr>
            <w:rStyle w:val="Hipervnculo"/>
            <w:rFonts w:asciiTheme="minorHAnsi" w:hAnsiTheme="minorHAnsi"/>
            <w:sz w:val="22"/>
            <w:szCs w:val="22"/>
            <w:lang w:val="es-CO"/>
          </w:rPr>
          <w:t>https://www.cancilleria.gov.co/organizacion-del-tratado-cooperacion-amazonica-otca</w:t>
        </w:r>
      </w:hyperlink>
    </w:p>
  </w:endnote>
  <w:endnote w:id="2">
    <w:p w14:paraId="7DB841F8"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y Secretaría del Convenio sobre la Diversidad Biológica. Disponible en </w:t>
      </w:r>
      <w:hyperlink r:id="rId2" w:history="1">
        <w:r w:rsidRPr="008B2E4F">
          <w:rPr>
            <w:rStyle w:val="Hipervnculo"/>
            <w:rFonts w:asciiTheme="minorHAnsi" w:hAnsiTheme="minorHAnsi"/>
            <w:sz w:val="22"/>
            <w:szCs w:val="22"/>
            <w:lang w:val="es-CO"/>
          </w:rPr>
          <w:t>https://www.cbd.int/</w:t>
        </w:r>
        <w:r w:rsidRPr="008B2E4F">
          <w:rPr>
            <w:rStyle w:val="Hipervnculo"/>
            <w:rFonts w:asciiTheme="minorHAnsi" w:hAnsiTheme="minorHAnsi"/>
            <w:sz w:val="22"/>
            <w:szCs w:val="22"/>
            <w:lang w:val="es-CO"/>
          </w:rPr>
          <w:br/>
        </w:r>
        <w:proofErr w:type="spellStart"/>
        <w:r w:rsidRPr="008B2E4F">
          <w:rPr>
            <w:rStyle w:val="Hipervnculo"/>
            <w:rFonts w:asciiTheme="minorHAnsi" w:hAnsiTheme="minorHAnsi"/>
            <w:sz w:val="22"/>
            <w:szCs w:val="22"/>
            <w:lang w:val="es-CO"/>
          </w:rPr>
          <w:t>undb</w:t>
        </w:r>
        <w:proofErr w:type="spellEnd"/>
        <w:r w:rsidRPr="008B2E4F">
          <w:rPr>
            <w:rStyle w:val="Hipervnculo"/>
            <w:rFonts w:asciiTheme="minorHAnsi" w:hAnsiTheme="minorHAnsi"/>
            <w:sz w:val="22"/>
            <w:szCs w:val="22"/>
            <w:lang w:val="es-CO"/>
          </w:rPr>
          <w:t>/media/</w:t>
        </w:r>
        <w:proofErr w:type="spellStart"/>
        <w:r w:rsidRPr="008B2E4F">
          <w:rPr>
            <w:rStyle w:val="Hipervnculo"/>
            <w:rFonts w:asciiTheme="minorHAnsi" w:hAnsiTheme="minorHAnsi"/>
            <w:sz w:val="22"/>
            <w:szCs w:val="22"/>
            <w:lang w:val="es-CO"/>
          </w:rPr>
          <w:t>factsheets</w:t>
        </w:r>
        <w:proofErr w:type="spellEnd"/>
        <w:r w:rsidRPr="008B2E4F">
          <w:rPr>
            <w:rStyle w:val="Hipervnculo"/>
            <w:rFonts w:asciiTheme="minorHAnsi" w:hAnsiTheme="minorHAnsi"/>
            <w:sz w:val="22"/>
            <w:szCs w:val="22"/>
            <w:lang w:val="es-CO"/>
          </w:rPr>
          <w:t>/undb-factsheets-es-web.pdf</w:t>
        </w:r>
      </w:hyperlink>
    </w:p>
  </w:endnote>
  <w:endnote w:id="3">
    <w:p w14:paraId="20C7B53E"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Ibídem</w:t>
      </w:r>
    </w:p>
  </w:endnote>
  <w:endnote w:id="4">
    <w:p w14:paraId="2880BF9A"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Colombia. Ministerio de Ambiente, Vivienda y Desarrollo Territorial, Dirección de Ecosistemas. Tercer Informe Nacional de Implementación de la Convención de las Naciones Unidas de Lucha contra la Desertificación y la Sequía. Bogotá, D.C. Colombia, Ministerio de Ambiente, Vivienda y Desarrollo Territorial / Secretaría UNCCD, 2007. Disponible en </w:t>
      </w:r>
      <w:hyperlink r:id="rId3" w:history="1">
        <w:r w:rsidRPr="008B2E4F">
          <w:rPr>
            <w:rStyle w:val="Hipervnculo"/>
            <w:rFonts w:asciiTheme="minorHAnsi" w:hAnsiTheme="minorHAnsi"/>
            <w:sz w:val="22"/>
            <w:szCs w:val="22"/>
            <w:lang w:val="es-CO"/>
          </w:rPr>
          <w:t>http://www.minambiente</w:t>
        </w:r>
        <w:r w:rsidRPr="008B2E4F">
          <w:rPr>
            <w:rStyle w:val="Hipervnculo"/>
            <w:rFonts w:asciiTheme="minorHAnsi" w:hAnsiTheme="minorHAnsi"/>
            <w:sz w:val="22"/>
            <w:szCs w:val="22"/>
            <w:lang w:val="es-CO"/>
          </w:rPr>
          <w:br/>
          <w:t>.gov.co/images/BosquesBiodiversidadyServiciosEcosistemicos/pdf/Zonas-Secas/5638_010610_tercer_informe_desertificacion.pdf</w:t>
        </w:r>
      </w:hyperlink>
    </w:p>
  </w:endnote>
  <w:endnote w:id="5">
    <w:p w14:paraId="6E4333A2"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Unión Internacional para la Protección de las Obtenciones Vegetales (UPOV). Disponible en </w:t>
      </w:r>
      <w:hyperlink r:id="rId4" w:history="1">
        <w:r w:rsidRPr="008B2E4F">
          <w:rPr>
            <w:rStyle w:val="Hipervnculo"/>
            <w:rFonts w:asciiTheme="minorHAnsi" w:hAnsiTheme="minorHAnsi"/>
            <w:sz w:val="22"/>
            <w:szCs w:val="22"/>
            <w:lang w:val="es-CO"/>
          </w:rPr>
          <w:t>https://www.upov.int/overview/es/upov.html</w:t>
        </w:r>
      </w:hyperlink>
    </w:p>
  </w:endnote>
  <w:endnote w:id="6">
    <w:p w14:paraId="2320D300"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Colombia. Ministerio de Ambiente, Vivienda y Desarrollo Territorial. </w:t>
      </w:r>
      <w:r w:rsidRPr="008B2E4F">
        <w:rPr>
          <w:rFonts w:asciiTheme="minorHAnsi" w:hAnsiTheme="minorHAnsi"/>
          <w:bCs/>
          <w:sz w:val="22"/>
          <w:szCs w:val="22"/>
          <w:lang w:val="es-CO"/>
        </w:rPr>
        <w:t>Convención de Viena y Protocolo de Montreal.</w:t>
      </w:r>
      <w:r w:rsidRPr="008B2E4F">
        <w:rPr>
          <w:rFonts w:asciiTheme="minorHAnsi" w:hAnsiTheme="minorHAnsi"/>
          <w:sz w:val="22"/>
          <w:szCs w:val="22"/>
          <w:lang w:val="es-CO"/>
        </w:rPr>
        <w:t xml:space="preserve"> Disponible en </w:t>
      </w:r>
      <w:hyperlink r:id="rId5" w:history="1">
        <w:r w:rsidRPr="008B2E4F">
          <w:rPr>
            <w:rStyle w:val="Hipervnculo"/>
            <w:rFonts w:asciiTheme="minorHAnsi" w:hAnsiTheme="minorHAnsi"/>
            <w:sz w:val="22"/>
            <w:szCs w:val="22"/>
            <w:lang w:val="es-CO"/>
          </w:rPr>
          <w:t>http://www.minambiente.gov.co/index.php/component</w:t>
        </w:r>
        <w:r w:rsidRPr="008B2E4F">
          <w:rPr>
            <w:rStyle w:val="Hipervnculo"/>
            <w:rFonts w:asciiTheme="minorHAnsi" w:hAnsiTheme="minorHAnsi"/>
            <w:sz w:val="22"/>
            <w:szCs w:val="22"/>
            <w:lang w:val="es-CO"/>
          </w:rPr>
          <w:br/>
          <w:t>/content/article/1705-plantilla-asuntos-ambientales-y-sectorial-y-urbana-sin-galeria-69</w:t>
        </w:r>
      </w:hyperlink>
    </w:p>
  </w:endnote>
  <w:endnote w:id="7">
    <w:p w14:paraId="3D4B784C"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Colombia. Ministerio de Ambiente, Vivienda y Desarrollo Territorial. Convención de Viena</w:t>
      </w:r>
      <w:r w:rsidRPr="008B2E4F">
        <w:rPr>
          <w:rFonts w:asciiTheme="minorHAnsi" w:hAnsiTheme="minorHAnsi"/>
          <w:sz w:val="22"/>
          <w:szCs w:val="22"/>
          <w:lang w:val="es-CO"/>
        </w:rPr>
        <w:t xml:space="preserve">. </w:t>
      </w:r>
      <w:hyperlink r:id="rId6" w:history="1">
        <w:r w:rsidRPr="008B2E4F">
          <w:rPr>
            <w:rStyle w:val="Hipervnculo"/>
            <w:rFonts w:asciiTheme="minorHAnsi" w:hAnsiTheme="minorHAnsi"/>
            <w:sz w:val="22"/>
            <w:szCs w:val="22"/>
            <w:lang w:val="es-CO"/>
          </w:rPr>
          <w:t>http://www.minambiente.gov.co/index.php/component/content/article?id=193:plantilla-asuntos-ambientales-y-sectorial-y-urbana-sin-galeria-9</w:t>
        </w:r>
      </w:hyperlink>
    </w:p>
  </w:endnote>
  <w:endnote w:id="8">
    <w:p w14:paraId="1352D886" w14:textId="5158EB56"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Colombia. Ministerio de Ambiente, Vivienda y Desarrollo Territorial. Convención marco de naciones Unidas para el cambio climático. Disponible en </w:t>
      </w:r>
      <w:hyperlink r:id="rId7" w:history="1">
        <w:r w:rsidRPr="008B2E4F">
          <w:rPr>
            <w:rStyle w:val="Hipervnculo"/>
            <w:rFonts w:asciiTheme="minorHAnsi" w:hAnsiTheme="minorHAnsi"/>
            <w:sz w:val="22"/>
            <w:szCs w:val="22"/>
            <w:lang w:val="es-CO"/>
          </w:rPr>
          <w:t>http://www.minambiente.gov.co/index.</w:t>
        </w:r>
        <w:r w:rsidRPr="008B2E4F">
          <w:rPr>
            <w:rStyle w:val="Hipervnculo"/>
            <w:rFonts w:asciiTheme="minorHAnsi" w:hAnsiTheme="minorHAnsi"/>
            <w:sz w:val="22"/>
            <w:szCs w:val="22"/>
            <w:lang w:val="es-CO"/>
          </w:rPr>
          <w:br/>
          <w:t>php/convencion-marco-de-naciones-unidas-para-el-cambio-climatico-cmnucc/convencion-marco-de-naciones-unidas</w:t>
        </w:r>
      </w:hyperlink>
    </w:p>
  </w:endnote>
  <w:endnote w:id="9">
    <w:p w14:paraId="6C494925" w14:textId="3BDB7ACC"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CEPAL. Observatorio del Principio 10 en América Latina y el Caribe. </w:t>
      </w:r>
      <w:r w:rsidRPr="008B2E4F">
        <w:rPr>
          <w:rFonts w:asciiTheme="minorHAnsi" w:hAnsiTheme="minorHAnsi"/>
          <w:bCs/>
          <w:sz w:val="22"/>
          <w:szCs w:val="22"/>
          <w:lang w:val="es-CO"/>
        </w:rPr>
        <w:t xml:space="preserve">Convención Marco De Las Naciones Unidas Sobre el Cambio Climático. Disponible en </w:t>
      </w:r>
      <w:hyperlink r:id="rId8" w:history="1">
        <w:r w:rsidRPr="008B2E4F">
          <w:rPr>
            <w:rStyle w:val="Hipervnculo"/>
            <w:rFonts w:asciiTheme="minorHAnsi" w:hAnsiTheme="minorHAnsi"/>
            <w:sz w:val="22"/>
            <w:szCs w:val="22"/>
            <w:lang w:val="es-CO"/>
          </w:rPr>
          <w:t>https://observatoriop10.cepal.org/es</w:t>
        </w:r>
        <w:r w:rsidRPr="008B2E4F">
          <w:rPr>
            <w:rStyle w:val="Hipervnculo"/>
            <w:rFonts w:asciiTheme="minorHAnsi" w:hAnsiTheme="minorHAnsi"/>
            <w:sz w:val="22"/>
            <w:szCs w:val="22"/>
            <w:lang w:val="es-CO"/>
          </w:rPr>
          <w:br/>
          <w:t>/tratados/</w:t>
        </w:r>
        <w:proofErr w:type="spellStart"/>
        <w:r w:rsidRPr="008B2E4F">
          <w:rPr>
            <w:rStyle w:val="Hipervnculo"/>
            <w:rFonts w:asciiTheme="minorHAnsi" w:hAnsiTheme="minorHAnsi"/>
            <w:sz w:val="22"/>
            <w:szCs w:val="22"/>
            <w:lang w:val="es-CO"/>
          </w:rPr>
          <w:t>convencion</w:t>
        </w:r>
        <w:proofErr w:type="spellEnd"/>
        <w:r w:rsidRPr="008B2E4F">
          <w:rPr>
            <w:rStyle w:val="Hipervnculo"/>
            <w:rFonts w:asciiTheme="minorHAnsi" w:hAnsiTheme="minorHAnsi"/>
            <w:sz w:val="22"/>
            <w:szCs w:val="22"/>
            <w:lang w:val="es-CO"/>
          </w:rPr>
          <w:t>-marco-naciones-unidas-cambio-</w:t>
        </w:r>
        <w:proofErr w:type="spellStart"/>
        <w:r w:rsidRPr="008B2E4F">
          <w:rPr>
            <w:rStyle w:val="Hipervnculo"/>
            <w:rFonts w:asciiTheme="minorHAnsi" w:hAnsiTheme="minorHAnsi"/>
            <w:sz w:val="22"/>
            <w:szCs w:val="22"/>
            <w:lang w:val="es-CO"/>
          </w:rPr>
          <w:t>climatico</w:t>
        </w:r>
        <w:proofErr w:type="spellEnd"/>
      </w:hyperlink>
    </w:p>
  </w:endnote>
  <w:endnote w:id="10">
    <w:p w14:paraId="528800AF"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Colombia. Ministerio de Ambiente, Vivienda y Desarrollo Territorial. Protocolo de Kioto. Disponible en </w:t>
      </w:r>
      <w:hyperlink r:id="rId9" w:history="1">
        <w:r w:rsidRPr="008B2E4F">
          <w:rPr>
            <w:rStyle w:val="Hipervnculo"/>
            <w:rFonts w:asciiTheme="minorHAnsi" w:hAnsiTheme="minorHAnsi"/>
            <w:sz w:val="22"/>
            <w:szCs w:val="22"/>
            <w:lang w:val="es-CO"/>
          </w:rPr>
          <w:t>http://www.minambiente.gov.co/index.php/convencion-marco-de-naciones-unidas-para-el-cambio-climatico-cmnucc/protocolo-de-kioto</w:t>
        </w:r>
      </w:hyperlink>
    </w:p>
  </w:endnote>
  <w:endnote w:id="11">
    <w:p w14:paraId="468F174F"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CEPAL. Observatorio del Principio 10 en América Latina y el Caribe. </w:t>
      </w:r>
      <w:r w:rsidRPr="008B2E4F">
        <w:rPr>
          <w:rFonts w:asciiTheme="minorHAnsi" w:hAnsiTheme="minorHAnsi"/>
          <w:bCs/>
          <w:sz w:val="22"/>
          <w:szCs w:val="22"/>
          <w:lang w:val="es-CO"/>
        </w:rPr>
        <w:t xml:space="preserve">Convenio de Basilea sobre el Control de los Movimientos Transfronterizos de los Deshechos Peligrosos y su Eliminación. Disponible en </w:t>
      </w:r>
      <w:hyperlink r:id="rId10" w:history="1">
        <w:r w:rsidRPr="008B2E4F">
          <w:rPr>
            <w:rStyle w:val="Hipervnculo"/>
            <w:rFonts w:asciiTheme="minorHAnsi" w:hAnsiTheme="minorHAnsi"/>
            <w:sz w:val="22"/>
            <w:szCs w:val="22"/>
            <w:lang w:val="es-CO"/>
          </w:rPr>
          <w:t>https://observatoriop10.cepal.org/es/tratados/convenio-basilea-control-movimientos-transfronterizos-deshechos-peligrosos-su-eliminacion</w:t>
        </w:r>
      </w:hyperlink>
    </w:p>
  </w:endnote>
  <w:endnote w:id="12">
    <w:p w14:paraId="7A7E1474"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García Arbeláez, C., G. Vallejo, M. L. </w:t>
      </w:r>
      <w:proofErr w:type="spellStart"/>
      <w:r w:rsidRPr="008B2E4F">
        <w:rPr>
          <w:rFonts w:asciiTheme="minorHAnsi" w:hAnsiTheme="minorHAnsi"/>
          <w:bCs/>
          <w:sz w:val="22"/>
          <w:szCs w:val="22"/>
          <w:lang w:val="es-CO"/>
        </w:rPr>
        <w:t>Higgings</w:t>
      </w:r>
      <w:proofErr w:type="spellEnd"/>
      <w:r w:rsidRPr="008B2E4F">
        <w:rPr>
          <w:rFonts w:asciiTheme="minorHAnsi" w:hAnsiTheme="minorHAnsi"/>
          <w:bCs/>
          <w:sz w:val="22"/>
          <w:szCs w:val="22"/>
          <w:lang w:val="es-CO"/>
        </w:rPr>
        <w:t xml:space="preserve"> y E. M. Escobar. 2016. El Acuerdo de París. Así actuará Colombia frente al cambio climático. 1 ed. WWF-Colombia. Cali, Colombia. Disponible en </w:t>
      </w:r>
      <w:hyperlink r:id="rId11" w:history="1">
        <w:r w:rsidRPr="008B2E4F">
          <w:rPr>
            <w:rStyle w:val="Hipervnculo"/>
            <w:rFonts w:asciiTheme="minorHAnsi" w:hAnsiTheme="minorHAnsi"/>
            <w:sz w:val="22"/>
            <w:szCs w:val="22"/>
            <w:lang w:val="es-CO"/>
          </w:rPr>
          <w:t>http://www.minambiente.gov.co/images/cambioclimatico/pdf/colombia_hacia_la_COP21/el_acuerdo_de_paris_frente_a_cambio_climatico.pdf</w:t>
        </w:r>
      </w:hyperlink>
    </w:p>
  </w:endnote>
  <w:endnote w:id="13">
    <w:p w14:paraId="51E38F6A"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Con información del grupo de investigación en derecho ambiental de la Universidad del Rosario, disponible en </w:t>
      </w:r>
      <w:hyperlink r:id="rId12" w:history="1">
        <w:r w:rsidRPr="008B2E4F">
          <w:rPr>
            <w:rStyle w:val="Hipervnculo"/>
            <w:rFonts w:asciiTheme="minorHAnsi" w:hAnsiTheme="minorHAnsi"/>
            <w:sz w:val="22"/>
            <w:szCs w:val="22"/>
            <w:lang w:val="es-CO"/>
          </w:rPr>
          <w:t>https://www.urosario.edu.co/jurisprudencia/catedra-viva-intercultural/ur/</w:t>
        </w:r>
        <w:r w:rsidRPr="008B2E4F">
          <w:rPr>
            <w:rStyle w:val="Hipervnculo"/>
            <w:rFonts w:asciiTheme="minorHAnsi" w:hAnsiTheme="minorHAnsi"/>
            <w:sz w:val="22"/>
            <w:szCs w:val="22"/>
            <w:lang w:val="es-CO"/>
          </w:rPr>
          <w:br/>
        </w:r>
        <w:proofErr w:type="spellStart"/>
        <w:r w:rsidRPr="008B2E4F">
          <w:rPr>
            <w:rStyle w:val="Hipervnculo"/>
            <w:rFonts w:asciiTheme="minorHAnsi" w:hAnsiTheme="minorHAnsi"/>
            <w:sz w:val="22"/>
            <w:szCs w:val="22"/>
            <w:lang w:val="es-CO"/>
          </w:rPr>
          <w:t>Legislacion</w:t>
        </w:r>
        <w:proofErr w:type="spellEnd"/>
        <w:r w:rsidRPr="008B2E4F">
          <w:rPr>
            <w:rStyle w:val="Hipervnculo"/>
            <w:rFonts w:asciiTheme="minorHAnsi" w:hAnsiTheme="minorHAnsi"/>
            <w:sz w:val="22"/>
            <w:szCs w:val="22"/>
            <w:lang w:val="es-CO"/>
          </w:rPr>
          <w:t>-Internacional/</w:t>
        </w:r>
      </w:hyperlink>
    </w:p>
  </w:endnote>
  <w:endnote w:id="14">
    <w:p w14:paraId="2201B74B"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Fondo para el Desarrollo de los Pueblos Indígenas de América Latina y El Caribe. 2014. Disponible en </w:t>
      </w:r>
      <w:hyperlink r:id="rId13" w:history="1">
        <w:r w:rsidRPr="008B2E4F">
          <w:rPr>
            <w:rStyle w:val="Hipervnculo"/>
            <w:rFonts w:asciiTheme="minorHAnsi" w:hAnsiTheme="minorHAnsi"/>
            <w:sz w:val="22"/>
            <w:szCs w:val="22"/>
            <w:lang w:val="es-CO"/>
          </w:rPr>
          <w:t>http://www.fondoindigena.org/drupal/es/node/168</w:t>
        </w:r>
      </w:hyperlink>
    </w:p>
  </w:endnote>
  <w:endnote w:id="15">
    <w:p w14:paraId="36E16D4C"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Consejo Europeo. COMPASS: Manual de Educación en los Derechos Humanos con jóvenes. Pacto Internacional de Derechos Civiles y Políticos (ICCPR) </w:t>
      </w:r>
      <w:r w:rsidRPr="008B2E4F">
        <w:rPr>
          <w:rFonts w:asciiTheme="minorHAnsi" w:hAnsiTheme="minorHAnsi"/>
          <w:bCs/>
          <w:sz w:val="22"/>
          <w:szCs w:val="22"/>
          <w:lang w:val="es-CO"/>
        </w:rPr>
        <w:t xml:space="preserve">Disponible en </w:t>
      </w:r>
      <w:r w:rsidRPr="008B2E4F">
        <w:rPr>
          <w:rFonts w:asciiTheme="minorHAnsi" w:hAnsiTheme="minorHAnsi"/>
          <w:sz w:val="22"/>
          <w:szCs w:val="22"/>
          <w:lang w:val="es-CO"/>
        </w:rPr>
        <w:t xml:space="preserve"> </w:t>
      </w:r>
      <w:hyperlink r:id="rId14" w:anchor="targetText=Pacto%20internacional%20de%20Derechos%20Civiles%20y%20Pol%C3%ADticos%20(ICCPR)&amp;targetText=Este%20pacto%20fue%20adoptado%20por,23%20de%20marzo%20de%201976." w:history="1">
        <w:r w:rsidRPr="008B2E4F">
          <w:rPr>
            <w:rStyle w:val="Hipervnculo"/>
            <w:rFonts w:asciiTheme="minorHAnsi" w:hAnsiTheme="minorHAnsi"/>
            <w:sz w:val="22"/>
            <w:szCs w:val="22"/>
            <w:lang w:val="es-CO"/>
          </w:rPr>
          <w:t>https://www.coe.int/es/web/compass/the-international-covenant-on-civil-and-political-rights#targetText=Pacto%20internacional%20de%20Derechos%20Civiles%20y%20Pol%C3%ADticos%20(ICCPR)&amp;targetText=Este%20pacto%20fue%20adoptado%20por,23%20de%20marzo%20de%201976.</w:t>
        </w:r>
      </w:hyperlink>
    </w:p>
  </w:endnote>
  <w:endnote w:id="16">
    <w:p w14:paraId="012AC72B"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Amazonía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 xml:space="preserve">. </w:t>
      </w:r>
      <w:r w:rsidRPr="008B2E4F">
        <w:rPr>
          <w:rFonts w:asciiTheme="minorHAnsi" w:hAnsiTheme="minorHAnsi"/>
          <w:sz w:val="22"/>
          <w:szCs w:val="22"/>
          <w:lang w:val="es-CO"/>
        </w:rPr>
        <w:t xml:space="preserve">Disponible en </w:t>
      </w:r>
      <w:hyperlink r:id="rId15" w:history="1">
        <w:r w:rsidRPr="008B2E4F">
          <w:rPr>
            <w:rStyle w:val="Hipervnculo"/>
            <w:rFonts w:asciiTheme="minorHAnsi" w:hAnsiTheme="minorHAnsi"/>
            <w:sz w:val="22"/>
            <w:szCs w:val="22"/>
            <w:lang w:val="es-CO"/>
          </w:rPr>
          <w:t>https://www.cepal.org/sites/default/files/news/files/</w:t>
        </w:r>
        <w:r w:rsidRPr="008B2E4F">
          <w:rPr>
            <w:rStyle w:val="Hipervnculo"/>
            <w:rFonts w:asciiTheme="minorHAnsi" w:hAnsiTheme="minorHAnsi"/>
            <w:sz w:val="22"/>
            <w:szCs w:val="22"/>
            <w:lang w:val="es-CO"/>
          </w:rPr>
          <w:br/>
          <w:t>folleto_amazonia_posible_y_sostenible.pdf</w:t>
        </w:r>
      </w:hyperlink>
    </w:p>
  </w:endnote>
  <w:endnote w:id="17">
    <w:p w14:paraId="612765D4"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Instituto SINCHI. Amazonia Político Administrativa. Disponible en </w:t>
      </w:r>
      <w:hyperlink r:id="rId16" w:history="1">
        <w:r w:rsidRPr="008B2E4F">
          <w:rPr>
            <w:rStyle w:val="Hipervnculo"/>
            <w:rFonts w:asciiTheme="minorHAnsi" w:hAnsiTheme="minorHAnsi"/>
            <w:sz w:val="22"/>
            <w:szCs w:val="22"/>
            <w:lang w:val="es-CO"/>
          </w:rPr>
          <w:t>https://www.sinchi.org.co/division-politico</w:t>
        </w:r>
      </w:hyperlink>
    </w:p>
  </w:endnote>
  <w:endnote w:id="18">
    <w:p w14:paraId="3F7A7279" w14:textId="77777777"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Amazonía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w:t>
      </w:r>
    </w:p>
  </w:endnote>
  <w:endnote w:id="19">
    <w:p w14:paraId="09EF971A" w14:textId="0C509460" w:rsidR="008E250F" w:rsidRPr="008B2E4F" w:rsidRDefault="008E250F" w:rsidP="00BE5E87">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n-GB"/>
        </w:rPr>
        <w:t xml:space="preserve"> UNESCO. World Heritage Committee. (2018) </w:t>
      </w:r>
      <w:r w:rsidRPr="008B2E4F">
        <w:rPr>
          <w:rFonts w:asciiTheme="minorHAnsi" w:hAnsiTheme="minorHAnsi"/>
          <w:sz w:val="22"/>
          <w:szCs w:val="22"/>
        </w:rPr>
        <w:t>Decisions adopted during the 42nd session of the World Heritage Committee.</w:t>
      </w:r>
      <w:r w:rsidRPr="008B2E4F">
        <w:rPr>
          <w:rFonts w:asciiTheme="minorHAnsi" w:hAnsiTheme="minorHAnsi"/>
          <w:sz w:val="22"/>
          <w:szCs w:val="22"/>
          <w:lang w:val="en-GB"/>
        </w:rPr>
        <w:t xml:space="preserve"> </w:t>
      </w:r>
      <w:r w:rsidRPr="008B2E4F">
        <w:rPr>
          <w:rFonts w:asciiTheme="minorHAnsi" w:hAnsiTheme="minorHAnsi"/>
          <w:sz w:val="22"/>
          <w:szCs w:val="22"/>
          <w:lang w:val="es-CO"/>
        </w:rPr>
        <w:t xml:space="preserve">Manama. Disponible en </w:t>
      </w:r>
      <w:hyperlink r:id="rId17" w:history="1">
        <w:r w:rsidRPr="008B2E4F">
          <w:rPr>
            <w:rStyle w:val="Hipervnculo"/>
            <w:rFonts w:asciiTheme="minorHAnsi" w:hAnsiTheme="minorHAnsi"/>
            <w:sz w:val="22"/>
            <w:szCs w:val="22"/>
            <w:lang w:val="es-CO"/>
          </w:rPr>
          <w:t>https://whc.unesco.org/archive/2018/whc18-42com-18-en.pdf</w:t>
        </w:r>
      </w:hyperlink>
    </w:p>
  </w:endnote>
  <w:endnote w:id="20">
    <w:p w14:paraId="578665F2" w14:textId="77777777" w:rsidR="008E250F" w:rsidRPr="00C0549C" w:rsidRDefault="008E250F" w:rsidP="006E477C">
      <w:pPr>
        <w:pStyle w:val="Textonotaalfinal"/>
        <w:spacing w:before="120" w:after="160" w:line="276" w:lineRule="auto"/>
        <w:jc w:val="both"/>
        <w:rPr>
          <w:rStyle w:val="Refdenotaalfinal"/>
          <w:rFonts w:asciiTheme="minorHAnsi" w:hAnsiTheme="minorHAnsi"/>
          <w:sz w:val="22"/>
          <w:szCs w:val="22"/>
          <w:vertAlign w:val="baseline"/>
          <w:lang w:val="es-CO"/>
        </w:rPr>
      </w:pPr>
      <w:r w:rsidRPr="008B2E4F">
        <w:rPr>
          <w:rStyle w:val="Refdenotaalfinal"/>
          <w:rFonts w:asciiTheme="minorHAnsi" w:hAnsiTheme="minorHAnsi"/>
          <w:sz w:val="22"/>
          <w:szCs w:val="22"/>
        </w:rPr>
        <w:endnoteRef/>
      </w:r>
      <w:r w:rsidRPr="00C0549C">
        <w:rPr>
          <w:rFonts w:asciiTheme="minorHAnsi" w:hAnsiTheme="minorHAnsi"/>
          <w:sz w:val="22"/>
          <w:szCs w:val="22"/>
          <w:lang w:val="es-CO"/>
        </w:rPr>
        <w:t xml:space="preserve"> </w:t>
      </w:r>
      <w:r w:rsidRPr="00C0549C">
        <w:rPr>
          <w:rStyle w:val="Refdenotaalfinal"/>
          <w:rFonts w:asciiTheme="minorHAnsi" w:hAnsiTheme="minorHAnsi"/>
          <w:sz w:val="22"/>
          <w:szCs w:val="22"/>
          <w:vertAlign w:val="baseline"/>
          <w:lang w:val="es-CO"/>
        </w:rPr>
        <w:t>Colombia. Corte Constitucional [M.P. Marco Gerardo Monroy Cabra] (2008). Sentencia C-862/08.</w:t>
      </w:r>
      <w:r w:rsidRPr="00C0549C">
        <w:rPr>
          <w:rFonts w:asciiTheme="minorHAnsi" w:hAnsiTheme="minorHAnsi"/>
          <w:sz w:val="22"/>
          <w:szCs w:val="22"/>
          <w:lang w:val="es-CO"/>
        </w:rPr>
        <w:t xml:space="preserve"> </w:t>
      </w:r>
      <w:r w:rsidRPr="00C0549C">
        <w:rPr>
          <w:rFonts w:asciiTheme="minorHAnsi" w:hAnsiTheme="minorHAnsi"/>
          <w:sz w:val="22"/>
          <w:szCs w:val="22"/>
          <w:lang w:val="es-CO"/>
        </w:rPr>
        <w:t>Bogotá.</w:t>
      </w:r>
    </w:p>
  </w:endnote>
  <w:endnote w:id="21">
    <w:p w14:paraId="5A01D485" w14:textId="2E64E1A0" w:rsidR="008E250F" w:rsidRPr="008B2E4F" w:rsidRDefault="008E250F" w:rsidP="006E477C">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C0549C">
        <w:rPr>
          <w:rFonts w:asciiTheme="minorHAnsi" w:hAnsiTheme="minorHAnsi"/>
          <w:sz w:val="22"/>
          <w:szCs w:val="22"/>
          <w:lang w:val="es-CO"/>
        </w:rPr>
        <w:t xml:space="preserve"> Instituto SINCHI. </w:t>
      </w:r>
      <w:r w:rsidRPr="00C0549C">
        <w:rPr>
          <w:rFonts w:asciiTheme="minorHAnsi" w:hAnsiTheme="minorHAnsi"/>
          <w:bCs/>
          <w:sz w:val="22"/>
          <w:szCs w:val="22"/>
          <w:lang w:val="es-CO"/>
        </w:rPr>
        <w:t>Res</w:t>
      </w:r>
      <w:r w:rsidRPr="008B2E4F">
        <w:rPr>
          <w:rFonts w:asciiTheme="minorHAnsi" w:hAnsiTheme="minorHAnsi"/>
          <w:bCs/>
          <w:sz w:val="22"/>
          <w:szCs w:val="22"/>
          <w:lang w:val="es-CO"/>
        </w:rPr>
        <w:t>guardos Indígenas.</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18" w:history="1">
        <w:r w:rsidRPr="008B2E4F">
          <w:rPr>
            <w:rStyle w:val="Hipervnculo"/>
            <w:rFonts w:asciiTheme="minorHAnsi" w:hAnsiTheme="minorHAnsi"/>
            <w:sz w:val="22"/>
            <w:szCs w:val="22"/>
            <w:lang w:val="es-CO"/>
          </w:rPr>
          <w:t>http://siatac.co/web/guest/productos</w:t>
        </w:r>
        <w:r w:rsidRPr="008B2E4F">
          <w:rPr>
            <w:rStyle w:val="Hipervnculo"/>
            <w:rFonts w:asciiTheme="minorHAnsi" w:hAnsiTheme="minorHAnsi"/>
            <w:sz w:val="22"/>
            <w:szCs w:val="22"/>
            <w:lang w:val="es-CO"/>
          </w:rPr>
          <w:br/>
          <w:t>/territorios-ancestrales/resguardos-</w:t>
        </w:r>
        <w:proofErr w:type="spellStart"/>
        <w:r w:rsidRPr="008B2E4F">
          <w:rPr>
            <w:rStyle w:val="Hipervnculo"/>
            <w:rFonts w:asciiTheme="minorHAnsi" w:hAnsiTheme="minorHAnsi"/>
            <w:sz w:val="22"/>
            <w:szCs w:val="22"/>
            <w:lang w:val="es-CO"/>
          </w:rPr>
          <w:t>indigenas</w:t>
        </w:r>
        <w:proofErr w:type="spellEnd"/>
      </w:hyperlink>
    </w:p>
  </w:endnote>
  <w:endnote w:id="22">
    <w:p w14:paraId="091138FE" w14:textId="33A2BF59" w:rsidR="008E250F" w:rsidRPr="008B2E4F" w:rsidRDefault="008E250F"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Universidad Nacional. La Amazonía. Disponible en </w:t>
      </w:r>
      <w:hyperlink r:id="rId19" w:history="1">
        <w:r w:rsidRPr="008B2E4F">
          <w:rPr>
            <w:rStyle w:val="Hipervnculo"/>
            <w:rFonts w:asciiTheme="minorHAnsi" w:hAnsiTheme="minorHAnsi"/>
            <w:sz w:val="22"/>
            <w:szCs w:val="22"/>
            <w:lang w:val="es-CO"/>
          </w:rPr>
          <w:t>http://amazonia.unal.edu.co/index.php</w:t>
        </w:r>
        <w:r w:rsidRPr="008B2E4F">
          <w:rPr>
            <w:rStyle w:val="Hipervnculo"/>
            <w:rFonts w:asciiTheme="minorHAnsi" w:hAnsiTheme="minorHAnsi"/>
            <w:sz w:val="22"/>
            <w:szCs w:val="22"/>
            <w:lang w:val="es-CO"/>
          </w:rPr>
          <w:br/>
          <w:t>/</w:t>
        </w:r>
        <w:proofErr w:type="spellStart"/>
        <w:r w:rsidRPr="008B2E4F">
          <w:rPr>
            <w:rStyle w:val="Hipervnculo"/>
            <w:rFonts w:asciiTheme="minorHAnsi" w:hAnsiTheme="minorHAnsi"/>
            <w:sz w:val="22"/>
            <w:szCs w:val="22"/>
            <w:lang w:val="es-CO"/>
          </w:rPr>
          <w:t>homepage</w:t>
        </w:r>
        <w:proofErr w:type="spellEnd"/>
        <w:r w:rsidRPr="008B2E4F">
          <w:rPr>
            <w:rStyle w:val="Hipervnculo"/>
            <w:rFonts w:asciiTheme="minorHAnsi" w:hAnsiTheme="minorHAnsi"/>
            <w:sz w:val="22"/>
            <w:szCs w:val="22"/>
            <w:lang w:val="es-CO"/>
          </w:rPr>
          <w:t>/historia/la-amazonia</w:t>
        </w:r>
      </w:hyperlink>
    </w:p>
  </w:endnote>
  <w:endnote w:id="23">
    <w:p w14:paraId="74C42CFB" w14:textId="77777777" w:rsidR="008E250F" w:rsidRPr="008B2E4F" w:rsidRDefault="008E250F"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Instituto SINCHI. Población</w:t>
      </w:r>
      <w:r w:rsidRPr="008B2E4F">
        <w:rPr>
          <w:rFonts w:asciiTheme="minorHAnsi" w:hAnsiTheme="minorHAnsi"/>
          <w:bCs/>
          <w:sz w:val="22"/>
          <w:szCs w:val="22"/>
          <w:lang w:val="es-CO"/>
        </w:rPr>
        <w:t>.</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20" w:history="1">
        <w:r w:rsidRPr="008B2E4F">
          <w:rPr>
            <w:rStyle w:val="Hipervnculo"/>
            <w:rFonts w:asciiTheme="minorHAnsi" w:hAnsiTheme="minorHAnsi"/>
            <w:sz w:val="22"/>
            <w:szCs w:val="22"/>
            <w:lang w:val="es-CO"/>
          </w:rPr>
          <w:t>http://siatac.co/web/guest/poblacion</w:t>
        </w:r>
      </w:hyperlink>
    </w:p>
  </w:endnote>
  <w:endnote w:id="24">
    <w:p w14:paraId="57FD7C3F" w14:textId="3C7D4E0F" w:rsidR="008E250F" w:rsidRPr="008B2E4F" w:rsidRDefault="008E250F"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Universidad Nacional. La </w:t>
      </w:r>
      <w:r w:rsidRPr="008B2E4F">
        <w:rPr>
          <w:rFonts w:asciiTheme="minorHAnsi" w:hAnsiTheme="minorHAnsi"/>
          <w:bCs/>
          <w:sz w:val="22"/>
          <w:szCs w:val="22"/>
          <w:lang w:val="es-CO"/>
        </w:rPr>
        <w:t>Amazonía. Disponible</w:t>
      </w:r>
      <w:r w:rsidRPr="008B2E4F">
        <w:rPr>
          <w:rFonts w:asciiTheme="minorHAnsi" w:hAnsiTheme="minorHAnsi"/>
          <w:sz w:val="22"/>
          <w:szCs w:val="22"/>
          <w:lang w:val="es-CO"/>
        </w:rPr>
        <w:t xml:space="preserve"> en </w:t>
      </w:r>
      <w:hyperlink r:id="rId21" w:history="1">
        <w:r w:rsidRPr="008B2E4F">
          <w:rPr>
            <w:rStyle w:val="Hipervnculo"/>
            <w:rFonts w:asciiTheme="minorHAnsi" w:hAnsiTheme="minorHAnsi"/>
            <w:sz w:val="22"/>
            <w:szCs w:val="22"/>
            <w:lang w:val="es-CO"/>
          </w:rPr>
          <w:t>http://amazonia.unal.edu.co/index.php</w:t>
        </w:r>
        <w:r w:rsidRPr="008B2E4F">
          <w:rPr>
            <w:rStyle w:val="Hipervnculo"/>
            <w:rFonts w:asciiTheme="minorHAnsi" w:hAnsiTheme="minorHAnsi"/>
            <w:sz w:val="22"/>
            <w:szCs w:val="22"/>
            <w:lang w:val="es-CO"/>
          </w:rPr>
          <w:br/>
          <w:t>/</w:t>
        </w:r>
        <w:proofErr w:type="spellStart"/>
        <w:r w:rsidRPr="008B2E4F">
          <w:rPr>
            <w:rStyle w:val="Hipervnculo"/>
            <w:rFonts w:asciiTheme="minorHAnsi" w:hAnsiTheme="minorHAnsi"/>
            <w:sz w:val="22"/>
            <w:szCs w:val="22"/>
            <w:lang w:val="es-CO"/>
          </w:rPr>
          <w:t>homepage</w:t>
        </w:r>
        <w:proofErr w:type="spellEnd"/>
        <w:r w:rsidRPr="008B2E4F">
          <w:rPr>
            <w:rStyle w:val="Hipervnculo"/>
            <w:rFonts w:asciiTheme="minorHAnsi" w:hAnsiTheme="minorHAnsi"/>
            <w:sz w:val="22"/>
            <w:szCs w:val="22"/>
            <w:lang w:val="es-CO"/>
          </w:rPr>
          <w:t>/historia/la-amazonia</w:t>
        </w:r>
      </w:hyperlink>
    </w:p>
  </w:endnote>
  <w:endnote w:id="25">
    <w:p w14:paraId="6F7E21BD" w14:textId="65F61DBB" w:rsidR="008E250F" w:rsidRPr="008B2E4F" w:rsidRDefault="008E250F" w:rsidP="00A12A1B">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Instituto SINCHI. Población</w:t>
      </w:r>
      <w:r w:rsidRPr="008B2E4F">
        <w:rPr>
          <w:rFonts w:asciiTheme="minorHAnsi" w:hAnsiTheme="minorHAnsi"/>
          <w:bCs/>
          <w:sz w:val="22"/>
          <w:szCs w:val="22"/>
          <w:lang w:val="es-CO"/>
        </w:rPr>
        <w:t>.</w:t>
      </w:r>
      <w:r w:rsidRPr="008B2E4F">
        <w:rPr>
          <w:rFonts w:asciiTheme="minorHAnsi" w:hAnsiTheme="minorHAnsi"/>
          <w:b/>
          <w:bCs/>
          <w:sz w:val="22"/>
          <w:szCs w:val="22"/>
          <w:lang w:val="es-CO"/>
        </w:rPr>
        <w:t xml:space="preserve"> </w:t>
      </w:r>
      <w:r w:rsidRPr="008B2E4F">
        <w:rPr>
          <w:rFonts w:asciiTheme="minorHAnsi" w:hAnsiTheme="minorHAnsi"/>
          <w:sz w:val="22"/>
          <w:szCs w:val="22"/>
          <w:lang w:val="es-CO"/>
        </w:rPr>
        <w:t xml:space="preserve">Disponible en </w:t>
      </w:r>
      <w:hyperlink r:id="rId22" w:history="1">
        <w:r w:rsidRPr="008B2E4F">
          <w:rPr>
            <w:rStyle w:val="Hipervnculo"/>
            <w:rFonts w:asciiTheme="minorHAnsi" w:hAnsiTheme="minorHAnsi"/>
            <w:sz w:val="22"/>
            <w:szCs w:val="22"/>
            <w:lang w:val="es-CO"/>
          </w:rPr>
          <w:t>http://siatac.co/web/guest/poblacion</w:t>
        </w:r>
      </w:hyperlink>
    </w:p>
  </w:endnote>
  <w:endnote w:id="26">
    <w:p w14:paraId="24FE88AE" w14:textId="77777777" w:rsidR="008E250F" w:rsidRPr="008B2E4F" w:rsidRDefault="008E250F"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cs="Arial"/>
          <w:sz w:val="22"/>
          <w:szCs w:val="22"/>
          <w:shd w:val="clear" w:color="auto" w:fill="FFFFFF"/>
          <w:lang w:val="es-CO"/>
        </w:rPr>
        <w:t xml:space="preserve">Giraldo, M. (2012). </w:t>
      </w:r>
      <w:r w:rsidRPr="008B2E4F">
        <w:rPr>
          <w:rFonts w:asciiTheme="minorHAnsi" w:hAnsiTheme="minorHAnsi"/>
          <w:bCs/>
          <w:sz w:val="22"/>
          <w:szCs w:val="22"/>
          <w:lang w:val="es-CO"/>
        </w:rPr>
        <w:t>Amazonía</w:t>
      </w:r>
      <w:r w:rsidRPr="008B2E4F">
        <w:rPr>
          <w:rFonts w:asciiTheme="minorHAnsi" w:hAnsiTheme="minorHAnsi" w:cs="Arial"/>
          <w:sz w:val="22"/>
          <w:szCs w:val="22"/>
          <w:shd w:val="clear" w:color="auto" w:fill="FFFFFF"/>
          <w:lang w:val="es-CO"/>
        </w:rPr>
        <w:t xml:space="preserve"> Posible y Sostenible. </w:t>
      </w:r>
      <w:r w:rsidRPr="008B2E4F">
        <w:rPr>
          <w:rFonts w:asciiTheme="minorHAnsi" w:hAnsiTheme="minorHAnsi" w:cs="Arial"/>
          <w:i/>
          <w:iCs/>
          <w:sz w:val="22"/>
          <w:szCs w:val="22"/>
          <w:shd w:val="clear" w:color="auto" w:fill="FFFFFF"/>
          <w:lang w:val="es-CO"/>
        </w:rPr>
        <w:t>Comisión Económica para América Latina-CEPAL, Bogotá</w:t>
      </w:r>
      <w:r w:rsidRPr="008B2E4F">
        <w:rPr>
          <w:rFonts w:asciiTheme="minorHAnsi" w:hAnsiTheme="minorHAnsi" w:cs="Arial"/>
          <w:sz w:val="22"/>
          <w:szCs w:val="22"/>
          <w:shd w:val="clear" w:color="auto" w:fill="FFFFFF"/>
          <w:lang w:val="es-CO"/>
        </w:rPr>
        <w:t>.</w:t>
      </w:r>
    </w:p>
  </w:endnote>
  <w:endnote w:id="27">
    <w:p w14:paraId="39951FA1" w14:textId="01BA074C" w:rsidR="008E250F" w:rsidRPr="008B2E4F" w:rsidRDefault="008E250F" w:rsidP="00BE5E87">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r w:rsidRPr="008B2E4F">
        <w:rPr>
          <w:rFonts w:asciiTheme="minorHAnsi" w:hAnsiTheme="minorHAnsi"/>
          <w:bCs/>
          <w:sz w:val="22"/>
          <w:szCs w:val="22"/>
          <w:lang w:val="es-CO"/>
        </w:rPr>
        <w:t xml:space="preserve">Instituto de Hidrología, Meteorología y Estudios Ambientales (IDEAM). </w:t>
      </w:r>
      <w:r w:rsidRPr="008B2E4F">
        <w:rPr>
          <w:rFonts w:asciiTheme="minorHAnsi" w:hAnsiTheme="minorHAnsi"/>
          <w:sz w:val="22"/>
          <w:szCs w:val="22"/>
          <w:lang w:val="es-CO"/>
        </w:rPr>
        <w:t xml:space="preserve">Subdirección de Ecosistemas e </w:t>
      </w:r>
      <w:r w:rsidRPr="008B2E4F">
        <w:rPr>
          <w:rFonts w:asciiTheme="minorHAnsi" w:hAnsiTheme="minorHAnsi"/>
          <w:bCs/>
          <w:sz w:val="22"/>
          <w:szCs w:val="22"/>
          <w:lang w:val="es-CO"/>
        </w:rPr>
        <w:t>Información</w:t>
      </w:r>
      <w:r w:rsidRPr="008B2E4F">
        <w:rPr>
          <w:rFonts w:asciiTheme="minorHAnsi" w:hAnsiTheme="minorHAnsi"/>
          <w:sz w:val="22"/>
          <w:szCs w:val="22"/>
          <w:lang w:val="es-CO"/>
        </w:rPr>
        <w:t xml:space="preserve"> Ambiental. Sistema de Monitoreo de Bosques y Carbono (SMBYC) (2018). </w:t>
      </w:r>
      <w:r w:rsidRPr="008B2E4F">
        <w:rPr>
          <w:rFonts w:asciiTheme="minorHAnsi" w:hAnsiTheme="minorHAnsi"/>
          <w:bCs/>
          <w:sz w:val="22"/>
          <w:szCs w:val="22"/>
          <w:lang w:val="es-CO"/>
        </w:rPr>
        <w:t>Boletín de detección temprana de deforestación. No. 17. Disponible en</w:t>
      </w:r>
      <w:r w:rsidRPr="008B2E4F">
        <w:rPr>
          <w:rFonts w:asciiTheme="minorHAnsi" w:hAnsiTheme="minorHAnsi"/>
          <w:b/>
          <w:bCs/>
          <w:sz w:val="22"/>
          <w:szCs w:val="22"/>
          <w:lang w:val="es-CO"/>
        </w:rPr>
        <w:t xml:space="preserve"> </w:t>
      </w:r>
      <w:hyperlink r:id="rId23" w:history="1">
        <w:r w:rsidRPr="008B2E4F">
          <w:rPr>
            <w:rStyle w:val="Hipervnculo"/>
            <w:rFonts w:asciiTheme="minorHAnsi" w:hAnsiTheme="minorHAnsi"/>
            <w:sz w:val="22"/>
            <w:szCs w:val="22"/>
            <w:lang w:val="es-CO"/>
          </w:rPr>
          <w:t>http://documentacion.ideam.gov.co/openbiblio/bvirtual/023856/023856.html</w:t>
        </w:r>
      </w:hyperlink>
    </w:p>
  </w:endnote>
  <w:endnote w:id="28">
    <w:p w14:paraId="53CE397A" w14:textId="77777777" w:rsidR="008E250F" w:rsidRPr="008B2E4F" w:rsidRDefault="008E250F"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Más de 4.300 especies amazónicas peligran por la deforestación. En Revista Semana Sostenible. Disponible en </w:t>
      </w:r>
      <w:hyperlink r:id="rId24" w:history="1">
        <w:r w:rsidRPr="008B2E4F">
          <w:rPr>
            <w:rStyle w:val="Hipervnculo"/>
            <w:rFonts w:asciiTheme="minorHAnsi" w:hAnsiTheme="minorHAnsi"/>
            <w:sz w:val="22"/>
            <w:szCs w:val="22"/>
            <w:lang w:val="es-CO"/>
          </w:rPr>
          <w:t>https://sostenibilidad.semana.com/medio-ambiente/articulo/mas-de-4300-especies-amazonicas-peligran-por-la-deforestacion/42447</w:t>
        </w:r>
      </w:hyperlink>
    </w:p>
  </w:endnote>
  <w:endnote w:id="29">
    <w:p w14:paraId="297FD4FD" w14:textId="77777777" w:rsidR="008E250F" w:rsidRPr="008B2E4F" w:rsidRDefault="008E250F" w:rsidP="00435F64">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w:t>
      </w:r>
      <w:proofErr w:type="spellStart"/>
      <w:r w:rsidRPr="008B2E4F">
        <w:rPr>
          <w:rFonts w:asciiTheme="minorHAnsi" w:hAnsiTheme="minorHAnsi"/>
          <w:sz w:val="22"/>
          <w:szCs w:val="22"/>
          <w:lang w:val="es-CO"/>
        </w:rPr>
        <w:t>Hettler</w:t>
      </w:r>
      <w:proofErr w:type="spellEnd"/>
      <w:r w:rsidRPr="008B2E4F">
        <w:rPr>
          <w:rFonts w:asciiTheme="minorHAnsi" w:hAnsiTheme="minorHAnsi"/>
          <w:sz w:val="22"/>
          <w:szCs w:val="22"/>
          <w:lang w:val="es-CO"/>
        </w:rPr>
        <w:t xml:space="preserve"> B, </w:t>
      </w:r>
      <w:proofErr w:type="spellStart"/>
      <w:r w:rsidRPr="008B2E4F">
        <w:rPr>
          <w:rFonts w:asciiTheme="minorHAnsi" w:hAnsiTheme="minorHAnsi"/>
          <w:sz w:val="22"/>
          <w:szCs w:val="22"/>
          <w:lang w:val="es-CO"/>
        </w:rPr>
        <w:t>Thieme</w:t>
      </w:r>
      <w:proofErr w:type="spellEnd"/>
      <w:r w:rsidRPr="008B2E4F">
        <w:rPr>
          <w:rFonts w:asciiTheme="minorHAnsi" w:hAnsiTheme="minorHAnsi"/>
          <w:sz w:val="22"/>
          <w:szCs w:val="22"/>
          <w:lang w:val="es-CO"/>
        </w:rPr>
        <w:t xml:space="preserve"> A, </w:t>
      </w:r>
      <w:proofErr w:type="spellStart"/>
      <w:r w:rsidRPr="008B2E4F">
        <w:rPr>
          <w:rFonts w:asciiTheme="minorHAnsi" w:hAnsiTheme="minorHAnsi"/>
          <w:sz w:val="22"/>
          <w:szCs w:val="22"/>
          <w:lang w:val="es-CO"/>
        </w:rPr>
        <w:t>Finer</w:t>
      </w:r>
      <w:proofErr w:type="spellEnd"/>
      <w:r w:rsidRPr="008B2E4F">
        <w:rPr>
          <w:rFonts w:asciiTheme="minorHAnsi" w:hAnsiTheme="minorHAnsi"/>
          <w:sz w:val="22"/>
          <w:szCs w:val="22"/>
          <w:lang w:val="es-CO"/>
        </w:rPr>
        <w:t xml:space="preserve"> M (2018) Auge de Deforestación en la </w:t>
      </w:r>
      <w:r w:rsidRPr="008B2E4F">
        <w:rPr>
          <w:rFonts w:asciiTheme="minorHAnsi" w:hAnsiTheme="minorHAnsi" w:cs="Arial"/>
          <w:sz w:val="22"/>
          <w:szCs w:val="22"/>
          <w:shd w:val="clear" w:color="auto" w:fill="FFFFFF"/>
          <w:lang w:val="es-CO"/>
        </w:rPr>
        <w:t>Amazonía Colombiana: 2017-18. MAAP: #97. Disponible en</w:t>
      </w:r>
      <w:r w:rsidRPr="008B2E4F">
        <w:rPr>
          <w:rFonts w:asciiTheme="minorHAnsi" w:eastAsiaTheme="minorHAnsi" w:hAnsiTheme="minorHAnsi" w:cs="Arial"/>
          <w:sz w:val="22"/>
          <w:szCs w:val="22"/>
          <w:lang w:val="es-CO" w:eastAsia="en-US"/>
        </w:rPr>
        <w:t xml:space="preserve"> </w:t>
      </w:r>
      <w:hyperlink r:id="rId25" w:history="1">
        <w:r w:rsidRPr="008B2E4F">
          <w:rPr>
            <w:rStyle w:val="Hipervnculo"/>
            <w:rFonts w:asciiTheme="minorHAnsi" w:hAnsiTheme="minorHAnsi"/>
            <w:sz w:val="22"/>
            <w:szCs w:val="22"/>
            <w:lang w:val="es-CO"/>
          </w:rPr>
          <w:t>https://maaproject.org/2019/colombia-2018-esp/</w:t>
        </w:r>
      </w:hyperlink>
    </w:p>
  </w:endnote>
  <w:endnote w:id="30">
    <w:p w14:paraId="0C420976" w14:textId="77777777" w:rsidR="00E51371" w:rsidRPr="008B2E4F" w:rsidRDefault="00E51371" w:rsidP="00E51371">
      <w:pPr>
        <w:pStyle w:val="Textonotaalfinal"/>
        <w:spacing w:before="120" w:after="160" w:line="276" w:lineRule="auto"/>
        <w:jc w:val="both"/>
        <w:rPr>
          <w:rFonts w:asciiTheme="minorHAnsi" w:hAnsiTheme="minorHAnsi"/>
          <w:sz w:val="22"/>
          <w:szCs w:val="22"/>
          <w:lang w:val="es-CO"/>
        </w:rPr>
      </w:pPr>
      <w:r w:rsidRPr="008B2E4F">
        <w:rPr>
          <w:rStyle w:val="Refdenotaalfinal"/>
          <w:rFonts w:asciiTheme="minorHAnsi" w:hAnsiTheme="minorHAnsi"/>
          <w:sz w:val="22"/>
          <w:szCs w:val="22"/>
        </w:rPr>
        <w:endnoteRef/>
      </w:r>
      <w:r w:rsidRPr="008B2E4F">
        <w:rPr>
          <w:rFonts w:asciiTheme="minorHAnsi" w:hAnsiTheme="minorHAnsi"/>
          <w:sz w:val="22"/>
          <w:szCs w:val="22"/>
          <w:lang w:val="es-CO"/>
        </w:rPr>
        <w:t xml:space="preserve"> DANE (2018). Boletín Técnico Pobreza Multidimensional Departamental </w:t>
      </w:r>
      <w:r w:rsidRPr="008B2E4F">
        <w:rPr>
          <w:rFonts w:asciiTheme="minorHAnsi" w:hAnsiTheme="minorHAnsi" w:cs="Arial"/>
          <w:sz w:val="22"/>
          <w:szCs w:val="22"/>
          <w:shd w:val="clear" w:color="auto" w:fill="FFFFFF"/>
          <w:lang w:val="es-CO"/>
        </w:rPr>
        <w:t>Disponible en</w:t>
      </w:r>
      <w:r w:rsidRPr="008B2E4F">
        <w:rPr>
          <w:rFonts w:asciiTheme="minorHAnsi" w:eastAsiaTheme="minorHAnsi" w:hAnsiTheme="minorHAnsi" w:cs="Arial"/>
          <w:sz w:val="22"/>
          <w:szCs w:val="22"/>
          <w:lang w:val="es-CO" w:eastAsia="en-US"/>
        </w:rPr>
        <w:t xml:space="preserve"> </w:t>
      </w:r>
      <w:hyperlink r:id="rId26" w:history="1">
        <w:r w:rsidRPr="008B2E4F">
          <w:rPr>
            <w:rStyle w:val="Hipervnculo"/>
            <w:rFonts w:asciiTheme="minorHAnsi" w:hAnsiTheme="minorHAnsi"/>
            <w:sz w:val="22"/>
            <w:szCs w:val="22"/>
            <w:lang w:val="es-CO"/>
          </w:rPr>
          <w:t>https://www.dane.gov.co/files/investigaciones/condiciones_vida/pobreza/2018/Region_bt_pobreza_multidimensional_18_amazonia-orinoquia.pdf</w:t>
        </w:r>
      </w:hyperlink>
    </w:p>
  </w:endnote>
  <w:endnote w:id="31">
    <w:p w14:paraId="5C71AB2A" w14:textId="47325D35" w:rsidR="00E51371" w:rsidRPr="008452C2" w:rsidRDefault="00E51371" w:rsidP="008452C2">
      <w:pPr>
        <w:pStyle w:val="Textonotaalfinal"/>
        <w:spacing w:before="120" w:after="160" w:line="276" w:lineRule="auto"/>
        <w:jc w:val="both"/>
        <w:rPr>
          <w:rFonts w:asciiTheme="minorHAnsi" w:hAnsiTheme="minorHAnsi"/>
          <w:sz w:val="22"/>
          <w:lang w:val="es-CO"/>
        </w:rPr>
      </w:pPr>
      <w:r>
        <w:rPr>
          <w:rStyle w:val="Refdenotaalfinal"/>
        </w:rPr>
        <w:endnoteRef/>
      </w:r>
      <w:r w:rsidRPr="00806304">
        <w:rPr>
          <w:lang w:val="es-CO"/>
        </w:rPr>
        <w:t xml:space="preserve"> </w:t>
      </w:r>
      <w:r w:rsidR="008452C2" w:rsidRPr="008452C2">
        <w:rPr>
          <w:rFonts w:asciiTheme="minorHAnsi" w:hAnsiTheme="minorHAnsi" w:cs="Arial"/>
          <w:sz w:val="22"/>
          <w:szCs w:val="22"/>
          <w:shd w:val="clear" w:color="auto" w:fill="FFFFFF"/>
          <w:lang w:val="es-CO"/>
        </w:rPr>
        <w:t>Ministerio de Transporte. (2014). PLAN VÍAS-CC: vías compatibles con el clima. Plan de Adaptación de la Red Vial Primaria</w:t>
      </w:r>
      <w:r w:rsidR="008452C2" w:rsidRPr="008452C2">
        <w:rPr>
          <w:rFonts w:asciiTheme="minorHAnsi" w:hAnsiTheme="minorHAnsi"/>
          <w:sz w:val="22"/>
          <w:szCs w:val="22"/>
          <w:lang w:val="es-CO"/>
        </w:rPr>
        <w:t xml:space="preserve"> de Colombia.</w:t>
      </w:r>
      <w:r w:rsidR="008452C2">
        <w:rPr>
          <w:rFonts w:asciiTheme="minorHAnsi" w:hAnsiTheme="minorHAnsi"/>
          <w:sz w:val="22"/>
          <w:szCs w:val="22"/>
          <w:lang w:val="es-CO"/>
        </w:rPr>
        <w:t xml:space="preserve"> </w:t>
      </w:r>
      <w:r w:rsidRPr="008452C2">
        <w:rPr>
          <w:rFonts w:asciiTheme="minorHAnsi" w:hAnsiTheme="minorHAnsi" w:cs="Arial"/>
          <w:sz w:val="22"/>
          <w:szCs w:val="22"/>
          <w:shd w:val="clear" w:color="auto" w:fill="FFFFFF"/>
          <w:lang w:val="es-CO"/>
        </w:rPr>
        <w:t>Disponible</w:t>
      </w:r>
      <w:r w:rsidRPr="008B2E4F">
        <w:rPr>
          <w:rFonts w:asciiTheme="minorHAnsi" w:hAnsiTheme="minorHAnsi" w:cs="Arial"/>
          <w:sz w:val="22"/>
          <w:szCs w:val="22"/>
          <w:shd w:val="clear" w:color="auto" w:fill="FFFFFF"/>
          <w:lang w:val="es-CO"/>
        </w:rPr>
        <w:t xml:space="preserve"> en</w:t>
      </w:r>
      <w:r w:rsidRPr="008B2E4F">
        <w:rPr>
          <w:rFonts w:asciiTheme="minorHAnsi" w:eastAsiaTheme="minorHAnsi" w:hAnsiTheme="minorHAnsi" w:cs="Arial"/>
          <w:sz w:val="22"/>
          <w:szCs w:val="22"/>
          <w:lang w:val="es-CO" w:eastAsia="en-US"/>
        </w:rPr>
        <w:t xml:space="preserve"> </w:t>
      </w:r>
      <w:hyperlink r:id="rId27" w:history="1">
        <w:r w:rsidR="001C7F34" w:rsidRPr="00E55B0D">
          <w:rPr>
            <w:rStyle w:val="Hipervnculo"/>
            <w:rFonts w:asciiTheme="minorHAnsi" w:hAnsiTheme="minorHAnsi"/>
            <w:sz w:val="22"/>
            <w:lang w:val="es-CO"/>
          </w:rPr>
          <w:t>https://www.superservicios.gov.co/sites/default</w:t>
        </w:r>
        <w:r w:rsidR="001C7F34" w:rsidRPr="00E55B0D">
          <w:rPr>
            <w:rStyle w:val="Hipervnculo"/>
            <w:rFonts w:asciiTheme="minorHAnsi" w:hAnsiTheme="minorHAnsi"/>
            <w:sz w:val="22"/>
            <w:lang w:val="es-CO"/>
          </w:rPr>
          <w:br/>
          <w:t>/archivos/Publicaciones/Publicaciones/2019/Ene/informe_sectorial-cuatrienio_2014-2017_.pdf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B96BD" w14:textId="683D84F8" w:rsidR="008E250F" w:rsidRPr="00C45B4D" w:rsidRDefault="008E250F" w:rsidP="00C45B4D">
    <w:pPr>
      <w:pStyle w:val="Piedepgina"/>
      <w:jc w:val="center"/>
      <w:rPr>
        <w:rFonts w:ascii="Century Gothic" w:hAnsi="Century Gothic"/>
        <w:sz w:val="22"/>
        <w:lang w:val="es-ES"/>
      </w:rPr>
    </w:pPr>
    <w:r w:rsidRPr="000349AC">
      <w:rPr>
        <w:rFonts w:ascii="Century Gothic" w:hAnsi="Century Gothic"/>
        <w:sz w:val="22"/>
        <w:lang w:val="es-ES"/>
      </w:rPr>
      <w:t>Edificio Nuevo del Congreso - Carrera 7 No. 8-68, Oficina 236B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53042" w14:textId="77777777" w:rsidR="003556BC" w:rsidRDefault="003556BC" w:rsidP="00BF13D5">
      <w:r>
        <w:separator/>
      </w:r>
    </w:p>
  </w:footnote>
  <w:footnote w:type="continuationSeparator" w:id="0">
    <w:p w14:paraId="5695EEA1" w14:textId="77777777" w:rsidR="003556BC" w:rsidRDefault="003556BC" w:rsidP="00BF13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39441" w14:textId="77777777" w:rsidR="008E250F" w:rsidRDefault="008E250F" w:rsidP="00903B13">
    <w:pPr>
      <w:pStyle w:val="Encabezado"/>
      <w:jc w:val="center"/>
    </w:pPr>
    <w:r w:rsidRPr="00221568">
      <w:rPr>
        <w:noProof/>
        <w:lang w:val="es-CO"/>
      </w:rPr>
      <w:drawing>
        <wp:inline distT="0" distB="0" distL="0" distR="0" wp14:anchorId="4B070733" wp14:editId="67AC1F18">
          <wp:extent cx="2188808" cy="644198"/>
          <wp:effectExtent l="0" t="0" r="2540" b="3810"/>
          <wp:docPr id="4" name="Imagen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319" cy="65376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65E85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7062C"/>
    <w:multiLevelType w:val="singleLevel"/>
    <w:tmpl w:val="338DFFEF"/>
    <w:lvl w:ilvl="0">
      <w:start w:val="1"/>
      <w:numFmt w:val="lowerRoman"/>
      <w:lvlText w:val="(%1)"/>
      <w:lvlJc w:val="left"/>
      <w:pPr>
        <w:tabs>
          <w:tab w:val="num" w:pos="1152"/>
        </w:tabs>
        <w:ind w:left="1152" w:hanging="720"/>
      </w:pPr>
      <w:rPr>
        <w:rFonts w:ascii="Bookman Old Style" w:hAnsi="Bookman Old Style" w:cs="Bookman Old Style"/>
        <w:i/>
        <w:iCs/>
        <w:snapToGrid/>
        <w:sz w:val="24"/>
        <w:szCs w:val="24"/>
      </w:rPr>
    </w:lvl>
  </w:abstractNum>
  <w:abstractNum w:abstractNumId="2" w15:restartNumberingAfterBreak="0">
    <w:nsid w:val="015A1558"/>
    <w:multiLevelType w:val="hybridMultilevel"/>
    <w:tmpl w:val="4C60821E"/>
    <w:lvl w:ilvl="0" w:tplc="EBD4E470">
      <w:numFmt w:val="bullet"/>
      <w:lvlText w:val=""/>
      <w:lvlJc w:val="left"/>
      <w:pPr>
        <w:ind w:left="567" w:hanging="360"/>
      </w:pPr>
      <w:rPr>
        <w:rFonts w:ascii="Wingdings" w:eastAsia="MS Mincho" w:hAnsi="Wingdings" w:cs="Arial" w:hint="default"/>
      </w:rPr>
    </w:lvl>
    <w:lvl w:ilvl="1" w:tplc="040A0003" w:tentative="1">
      <w:start w:val="1"/>
      <w:numFmt w:val="bullet"/>
      <w:lvlText w:val="o"/>
      <w:lvlJc w:val="left"/>
      <w:pPr>
        <w:ind w:left="1287" w:hanging="360"/>
      </w:pPr>
      <w:rPr>
        <w:rFonts w:ascii="Courier New" w:hAnsi="Courier New" w:cs="Courier New" w:hint="default"/>
      </w:rPr>
    </w:lvl>
    <w:lvl w:ilvl="2" w:tplc="040A0005" w:tentative="1">
      <w:start w:val="1"/>
      <w:numFmt w:val="bullet"/>
      <w:lvlText w:val=""/>
      <w:lvlJc w:val="left"/>
      <w:pPr>
        <w:ind w:left="2007" w:hanging="360"/>
      </w:pPr>
      <w:rPr>
        <w:rFonts w:ascii="Wingdings" w:hAnsi="Wingdings" w:hint="default"/>
      </w:rPr>
    </w:lvl>
    <w:lvl w:ilvl="3" w:tplc="040A0001" w:tentative="1">
      <w:start w:val="1"/>
      <w:numFmt w:val="bullet"/>
      <w:lvlText w:val=""/>
      <w:lvlJc w:val="left"/>
      <w:pPr>
        <w:ind w:left="2727" w:hanging="360"/>
      </w:pPr>
      <w:rPr>
        <w:rFonts w:ascii="Symbol" w:hAnsi="Symbol" w:hint="default"/>
      </w:rPr>
    </w:lvl>
    <w:lvl w:ilvl="4" w:tplc="040A0003" w:tentative="1">
      <w:start w:val="1"/>
      <w:numFmt w:val="bullet"/>
      <w:lvlText w:val="o"/>
      <w:lvlJc w:val="left"/>
      <w:pPr>
        <w:ind w:left="3447" w:hanging="360"/>
      </w:pPr>
      <w:rPr>
        <w:rFonts w:ascii="Courier New" w:hAnsi="Courier New" w:cs="Courier New" w:hint="default"/>
      </w:rPr>
    </w:lvl>
    <w:lvl w:ilvl="5" w:tplc="040A0005" w:tentative="1">
      <w:start w:val="1"/>
      <w:numFmt w:val="bullet"/>
      <w:lvlText w:val=""/>
      <w:lvlJc w:val="left"/>
      <w:pPr>
        <w:ind w:left="4167" w:hanging="360"/>
      </w:pPr>
      <w:rPr>
        <w:rFonts w:ascii="Wingdings" w:hAnsi="Wingdings" w:hint="default"/>
      </w:rPr>
    </w:lvl>
    <w:lvl w:ilvl="6" w:tplc="040A0001" w:tentative="1">
      <w:start w:val="1"/>
      <w:numFmt w:val="bullet"/>
      <w:lvlText w:val=""/>
      <w:lvlJc w:val="left"/>
      <w:pPr>
        <w:ind w:left="4887" w:hanging="360"/>
      </w:pPr>
      <w:rPr>
        <w:rFonts w:ascii="Symbol" w:hAnsi="Symbol" w:hint="default"/>
      </w:rPr>
    </w:lvl>
    <w:lvl w:ilvl="7" w:tplc="040A0003" w:tentative="1">
      <w:start w:val="1"/>
      <w:numFmt w:val="bullet"/>
      <w:lvlText w:val="o"/>
      <w:lvlJc w:val="left"/>
      <w:pPr>
        <w:ind w:left="5607" w:hanging="360"/>
      </w:pPr>
      <w:rPr>
        <w:rFonts w:ascii="Courier New" w:hAnsi="Courier New" w:cs="Courier New" w:hint="default"/>
      </w:rPr>
    </w:lvl>
    <w:lvl w:ilvl="8" w:tplc="040A0005" w:tentative="1">
      <w:start w:val="1"/>
      <w:numFmt w:val="bullet"/>
      <w:lvlText w:val=""/>
      <w:lvlJc w:val="left"/>
      <w:pPr>
        <w:ind w:left="6327" w:hanging="360"/>
      </w:pPr>
      <w:rPr>
        <w:rFonts w:ascii="Wingdings" w:hAnsi="Wingdings" w:hint="default"/>
      </w:rPr>
    </w:lvl>
  </w:abstractNum>
  <w:abstractNum w:abstractNumId="3" w15:restartNumberingAfterBreak="0">
    <w:nsid w:val="021B37D1"/>
    <w:multiLevelType w:val="singleLevel"/>
    <w:tmpl w:val="38B0379C"/>
    <w:lvl w:ilvl="0">
      <w:start w:val="1"/>
      <w:numFmt w:val="decimal"/>
      <w:lvlText w:val="%1."/>
      <w:lvlJc w:val="left"/>
      <w:pPr>
        <w:tabs>
          <w:tab w:val="num" w:pos="432"/>
        </w:tabs>
      </w:pPr>
      <w:rPr>
        <w:rFonts w:ascii="Arial" w:hAnsi="Arial" w:cs="Arial" w:hint="default"/>
        <w:i/>
        <w:iCs/>
        <w:snapToGrid/>
        <w:sz w:val="24"/>
        <w:szCs w:val="24"/>
      </w:rPr>
    </w:lvl>
  </w:abstractNum>
  <w:abstractNum w:abstractNumId="4" w15:restartNumberingAfterBreak="0">
    <w:nsid w:val="03CCC153"/>
    <w:multiLevelType w:val="singleLevel"/>
    <w:tmpl w:val="BC081BC0"/>
    <w:lvl w:ilvl="0">
      <w:start w:val="7"/>
      <w:numFmt w:val="decimal"/>
      <w:lvlText w:val="%1."/>
      <w:lvlJc w:val="left"/>
      <w:pPr>
        <w:tabs>
          <w:tab w:val="num" w:pos="504"/>
        </w:tabs>
      </w:pPr>
      <w:rPr>
        <w:rFonts w:ascii="Arial" w:hAnsi="Arial" w:cs="Arial" w:hint="default"/>
        <w:i/>
        <w:iCs/>
        <w:snapToGrid/>
        <w:sz w:val="24"/>
        <w:szCs w:val="24"/>
      </w:rPr>
    </w:lvl>
  </w:abstractNum>
  <w:abstractNum w:abstractNumId="5" w15:restartNumberingAfterBreak="0">
    <w:nsid w:val="04042EB4"/>
    <w:multiLevelType w:val="hybridMultilevel"/>
    <w:tmpl w:val="DABCF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4BE0A04"/>
    <w:multiLevelType w:val="hybridMultilevel"/>
    <w:tmpl w:val="45786D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AD2B28"/>
    <w:multiLevelType w:val="hybridMultilevel"/>
    <w:tmpl w:val="D0A252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DE06D39"/>
    <w:multiLevelType w:val="hybridMultilevel"/>
    <w:tmpl w:val="D022419E"/>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3AA0319"/>
    <w:multiLevelType w:val="hybridMultilevel"/>
    <w:tmpl w:val="2D661F2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15B32493"/>
    <w:multiLevelType w:val="hybridMultilevel"/>
    <w:tmpl w:val="E2E031C8"/>
    <w:lvl w:ilvl="0" w:tplc="14161768">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30443B"/>
    <w:multiLevelType w:val="hybridMultilevel"/>
    <w:tmpl w:val="A852EC54"/>
    <w:lvl w:ilvl="0" w:tplc="040A0001">
      <w:start w:val="1"/>
      <w:numFmt w:val="bullet"/>
      <w:lvlText w:val=""/>
      <w:lvlJc w:val="left"/>
      <w:pPr>
        <w:ind w:left="567" w:hanging="360"/>
      </w:pPr>
      <w:rPr>
        <w:rFonts w:ascii="Symbol" w:hAnsi="Symbol" w:hint="default"/>
      </w:rPr>
    </w:lvl>
    <w:lvl w:ilvl="1" w:tplc="040A0003" w:tentative="1">
      <w:start w:val="1"/>
      <w:numFmt w:val="bullet"/>
      <w:lvlText w:val="o"/>
      <w:lvlJc w:val="left"/>
      <w:pPr>
        <w:ind w:left="1287" w:hanging="360"/>
      </w:pPr>
      <w:rPr>
        <w:rFonts w:ascii="Courier New" w:hAnsi="Courier New" w:cs="Courier New" w:hint="default"/>
      </w:rPr>
    </w:lvl>
    <w:lvl w:ilvl="2" w:tplc="040A0005" w:tentative="1">
      <w:start w:val="1"/>
      <w:numFmt w:val="bullet"/>
      <w:lvlText w:val=""/>
      <w:lvlJc w:val="left"/>
      <w:pPr>
        <w:ind w:left="2007" w:hanging="360"/>
      </w:pPr>
      <w:rPr>
        <w:rFonts w:ascii="Wingdings" w:hAnsi="Wingdings" w:hint="default"/>
      </w:rPr>
    </w:lvl>
    <w:lvl w:ilvl="3" w:tplc="040A0001" w:tentative="1">
      <w:start w:val="1"/>
      <w:numFmt w:val="bullet"/>
      <w:lvlText w:val=""/>
      <w:lvlJc w:val="left"/>
      <w:pPr>
        <w:ind w:left="2727" w:hanging="360"/>
      </w:pPr>
      <w:rPr>
        <w:rFonts w:ascii="Symbol" w:hAnsi="Symbol" w:hint="default"/>
      </w:rPr>
    </w:lvl>
    <w:lvl w:ilvl="4" w:tplc="040A0003" w:tentative="1">
      <w:start w:val="1"/>
      <w:numFmt w:val="bullet"/>
      <w:lvlText w:val="o"/>
      <w:lvlJc w:val="left"/>
      <w:pPr>
        <w:ind w:left="3447" w:hanging="360"/>
      </w:pPr>
      <w:rPr>
        <w:rFonts w:ascii="Courier New" w:hAnsi="Courier New" w:cs="Courier New" w:hint="default"/>
      </w:rPr>
    </w:lvl>
    <w:lvl w:ilvl="5" w:tplc="040A0005" w:tentative="1">
      <w:start w:val="1"/>
      <w:numFmt w:val="bullet"/>
      <w:lvlText w:val=""/>
      <w:lvlJc w:val="left"/>
      <w:pPr>
        <w:ind w:left="4167" w:hanging="360"/>
      </w:pPr>
      <w:rPr>
        <w:rFonts w:ascii="Wingdings" w:hAnsi="Wingdings" w:hint="default"/>
      </w:rPr>
    </w:lvl>
    <w:lvl w:ilvl="6" w:tplc="040A0001" w:tentative="1">
      <w:start w:val="1"/>
      <w:numFmt w:val="bullet"/>
      <w:lvlText w:val=""/>
      <w:lvlJc w:val="left"/>
      <w:pPr>
        <w:ind w:left="4887" w:hanging="360"/>
      </w:pPr>
      <w:rPr>
        <w:rFonts w:ascii="Symbol" w:hAnsi="Symbol" w:hint="default"/>
      </w:rPr>
    </w:lvl>
    <w:lvl w:ilvl="7" w:tplc="040A0003" w:tentative="1">
      <w:start w:val="1"/>
      <w:numFmt w:val="bullet"/>
      <w:lvlText w:val="o"/>
      <w:lvlJc w:val="left"/>
      <w:pPr>
        <w:ind w:left="5607" w:hanging="360"/>
      </w:pPr>
      <w:rPr>
        <w:rFonts w:ascii="Courier New" w:hAnsi="Courier New" w:cs="Courier New" w:hint="default"/>
      </w:rPr>
    </w:lvl>
    <w:lvl w:ilvl="8" w:tplc="040A0005" w:tentative="1">
      <w:start w:val="1"/>
      <w:numFmt w:val="bullet"/>
      <w:lvlText w:val=""/>
      <w:lvlJc w:val="left"/>
      <w:pPr>
        <w:ind w:left="6327" w:hanging="360"/>
      </w:pPr>
      <w:rPr>
        <w:rFonts w:ascii="Wingdings" w:hAnsi="Wingdings" w:hint="default"/>
      </w:rPr>
    </w:lvl>
  </w:abstractNum>
  <w:abstractNum w:abstractNumId="12" w15:restartNumberingAfterBreak="0">
    <w:nsid w:val="28A746AB"/>
    <w:multiLevelType w:val="hybridMultilevel"/>
    <w:tmpl w:val="80466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3926B9"/>
    <w:multiLevelType w:val="multilevel"/>
    <w:tmpl w:val="A3BE383A"/>
    <w:lvl w:ilvl="0">
      <w:start w:val="1"/>
      <w:numFmt w:val="upperRoman"/>
      <w:lvlText w:val="%1."/>
      <w:lvlJc w:val="righ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C172A70"/>
    <w:multiLevelType w:val="multilevel"/>
    <w:tmpl w:val="739A630A"/>
    <w:lvl w:ilvl="0">
      <w:start w:val="1"/>
      <w:numFmt w:val="upperRoman"/>
      <w:lvlText w:val="%1."/>
      <w:lvlJc w:val="righ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C5208A1"/>
    <w:multiLevelType w:val="multilevel"/>
    <w:tmpl w:val="945617C4"/>
    <w:lvl w:ilvl="0">
      <w:start w:val="3"/>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16" w15:restartNumberingAfterBreak="0">
    <w:nsid w:val="2C852212"/>
    <w:multiLevelType w:val="hybridMultilevel"/>
    <w:tmpl w:val="67745F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CB27132"/>
    <w:multiLevelType w:val="hybridMultilevel"/>
    <w:tmpl w:val="FF724CAA"/>
    <w:lvl w:ilvl="0" w:tplc="9808FA0A">
      <w:start w:val="8"/>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B52F29"/>
    <w:multiLevelType w:val="multilevel"/>
    <w:tmpl w:val="E34EB9C2"/>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35791AED"/>
    <w:multiLevelType w:val="hybridMultilevel"/>
    <w:tmpl w:val="ED8E0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994820"/>
    <w:multiLevelType w:val="hybridMultilevel"/>
    <w:tmpl w:val="57FA977A"/>
    <w:lvl w:ilvl="0" w:tplc="7D0A53D4">
      <w:start w:val="1"/>
      <w:numFmt w:val="upperRoman"/>
      <w:lvlText w:val="%1."/>
      <w:lvlJc w:val="left"/>
      <w:pPr>
        <w:ind w:left="294" w:hanging="72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21" w15:restartNumberingAfterBreak="0">
    <w:nsid w:val="3B6961E0"/>
    <w:multiLevelType w:val="hybridMultilevel"/>
    <w:tmpl w:val="94089CDA"/>
    <w:lvl w:ilvl="0" w:tplc="CAD27A3E">
      <w:start w:val="1"/>
      <w:numFmt w:val="decimal"/>
      <w:lvlText w:val="%1."/>
      <w:lvlJc w:val="left"/>
      <w:pPr>
        <w:ind w:left="720" w:hanging="360"/>
      </w:pPr>
      <w:rPr>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C541341"/>
    <w:multiLevelType w:val="hybridMultilevel"/>
    <w:tmpl w:val="ED56B5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0983677"/>
    <w:multiLevelType w:val="hybridMultilevel"/>
    <w:tmpl w:val="D4DA2B16"/>
    <w:lvl w:ilvl="0" w:tplc="367C9E1E">
      <w:start w:val="1"/>
      <w:numFmt w:val="decimal"/>
      <w:lvlText w:val="%1."/>
      <w:lvlJc w:val="left"/>
      <w:pPr>
        <w:ind w:left="720" w:hanging="360"/>
      </w:pPr>
      <w:rPr>
        <w:rFonts w:hint="default"/>
        <w:b w:val="0"/>
        <w:color w:val="00000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12B5DA4"/>
    <w:multiLevelType w:val="multilevel"/>
    <w:tmpl w:val="33C8FD12"/>
    <w:lvl w:ilvl="0">
      <w:start w:val="2"/>
      <w:numFmt w:val="decimal"/>
      <w:lvlText w:val="%1."/>
      <w:lvlJc w:val="left"/>
      <w:pPr>
        <w:ind w:left="480" w:hanging="48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5131BB3"/>
    <w:multiLevelType w:val="hybridMultilevel"/>
    <w:tmpl w:val="2E62B838"/>
    <w:lvl w:ilvl="0" w:tplc="E3A48D1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BA83894"/>
    <w:multiLevelType w:val="hybridMultilevel"/>
    <w:tmpl w:val="6BCAC058"/>
    <w:lvl w:ilvl="0" w:tplc="5C8E2E0C">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0547D9B"/>
    <w:multiLevelType w:val="hybridMultilevel"/>
    <w:tmpl w:val="C4FA2A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B43F85"/>
    <w:multiLevelType w:val="hybridMultilevel"/>
    <w:tmpl w:val="113C6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FD1609"/>
    <w:multiLevelType w:val="hybridMultilevel"/>
    <w:tmpl w:val="79C63618"/>
    <w:lvl w:ilvl="0" w:tplc="A18875A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7225E6"/>
    <w:multiLevelType w:val="hybridMultilevel"/>
    <w:tmpl w:val="581CACDE"/>
    <w:lvl w:ilvl="0" w:tplc="974012EA">
      <w:start w:val="1"/>
      <w:numFmt w:val="upperRoman"/>
      <w:lvlText w:val="%1."/>
      <w:lvlJc w:val="right"/>
      <w:pPr>
        <w:ind w:left="720" w:hanging="360"/>
      </w:pPr>
      <w:rPr>
        <w:b/>
      </w:rPr>
    </w:lvl>
    <w:lvl w:ilvl="1" w:tplc="4F1675BA">
      <w:start w:val="1"/>
      <w:numFmt w:val="upperLetter"/>
      <w:lvlText w:val="%2."/>
      <w:lvlJc w:val="left"/>
      <w:pPr>
        <w:ind w:left="1440" w:hanging="360"/>
      </w:pPr>
      <w:rPr>
        <w:b/>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BF34CCD"/>
    <w:multiLevelType w:val="hybridMultilevel"/>
    <w:tmpl w:val="57F4AE44"/>
    <w:lvl w:ilvl="0" w:tplc="1AFC94B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19E36B5"/>
    <w:multiLevelType w:val="hybridMultilevel"/>
    <w:tmpl w:val="5942AE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62B4E7F"/>
    <w:multiLevelType w:val="multilevel"/>
    <w:tmpl w:val="63D8AAA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692E4B0F"/>
    <w:multiLevelType w:val="hybridMultilevel"/>
    <w:tmpl w:val="9FD66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A46418D"/>
    <w:multiLevelType w:val="hybridMultilevel"/>
    <w:tmpl w:val="E51045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C2523C6"/>
    <w:multiLevelType w:val="multilevel"/>
    <w:tmpl w:val="3C501F7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726C77FE"/>
    <w:multiLevelType w:val="multilevel"/>
    <w:tmpl w:val="947E3A3E"/>
    <w:lvl w:ilvl="0">
      <w:start w:val="2"/>
      <w:numFmt w:val="upperRoman"/>
      <w:lvlText w:val="%1."/>
      <w:lvlJc w:val="left"/>
      <w:pPr>
        <w:ind w:left="1080" w:hanging="720"/>
      </w:pPr>
      <w:rPr>
        <w:rFonts w:hint="default"/>
        <w:sz w:val="25"/>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3FA1A10"/>
    <w:multiLevelType w:val="hybridMultilevel"/>
    <w:tmpl w:val="A06272AA"/>
    <w:lvl w:ilvl="0" w:tplc="5414FE62">
      <w:start w:val="7"/>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9337897"/>
    <w:multiLevelType w:val="multilevel"/>
    <w:tmpl w:val="C96CB0C4"/>
    <w:lvl w:ilvl="0">
      <w:start w:val="2"/>
      <w:numFmt w:val="upperRoman"/>
      <w:lvlText w:val="%1."/>
      <w:lvlJc w:val="left"/>
      <w:pPr>
        <w:ind w:left="1080" w:hanging="72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0" w15:restartNumberingAfterBreak="0">
    <w:nsid w:val="7C621E46"/>
    <w:multiLevelType w:val="singleLevel"/>
    <w:tmpl w:val="1FDA3FD2"/>
    <w:lvl w:ilvl="0">
      <w:start w:val="7"/>
      <w:numFmt w:val="decimal"/>
      <w:lvlText w:val="%1."/>
      <w:lvlJc w:val="left"/>
      <w:pPr>
        <w:tabs>
          <w:tab w:val="num" w:pos="504"/>
        </w:tabs>
      </w:pPr>
      <w:rPr>
        <w:rFonts w:ascii="Bookman Old Style" w:hAnsi="Bookman Old Style" w:cs="Bookman Old Style"/>
        <w:i/>
        <w:iCs/>
        <w:snapToGrid/>
        <w:sz w:val="24"/>
        <w:szCs w:val="24"/>
      </w:rPr>
    </w:lvl>
  </w:abstractNum>
  <w:abstractNum w:abstractNumId="41" w15:restartNumberingAfterBreak="0">
    <w:nsid w:val="7E042569"/>
    <w:multiLevelType w:val="multilevel"/>
    <w:tmpl w:val="A0961104"/>
    <w:lvl w:ilvl="0">
      <w:start w:val="1"/>
      <w:numFmt w:val="upperRoman"/>
      <w:lvlText w:val="%1."/>
      <w:lvlJc w:val="left"/>
      <w:pPr>
        <w:ind w:left="1080" w:hanging="720"/>
      </w:pPr>
      <w:rPr>
        <w:rFonts w:hint="default"/>
        <w:sz w:val="25"/>
        <w:u w:val="none"/>
      </w:rPr>
    </w:lvl>
    <w:lvl w:ilvl="1">
      <w:start w:val="1"/>
      <w:numFmt w:val="decimal"/>
      <w:isLgl/>
      <w:lvlText w:val="%1.%2."/>
      <w:lvlJc w:val="left"/>
      <w:pPr>
        <w:ind w:left="15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31"/>
  </w:num>
  <w:num w:numId="3">
    <w:abstractNumId w:val="41"/>
  </w:num>
  <w:num w:numId="4">
    <w:abstractNumId w:val="37"/>
  </w:num>
  <w:num w:numId="5">
    <w:abstractNumId w:val="24"/>
  </w:num>
  <w:num w:numId="6">
    <w:abstractNumId w:val="3"/>
  </w:num>
  <w:num w:numId="7">
    <w:abstractNumId w:val="4"/>
  </w:num>
  <w:num w:numId="8">
    <w:abstractNumId w:val="15"/>
  </w:num>
  <w:num w:numId="9">
    <w:abstractNumId w:val="40"/>
  </w:num>
  <w:num w:numId="10">
    <w:abstractNumId w:val="27"/>
  </w:num>
  <w:num w:numId="11">
    <w:abstractNumId w:val="33"/>
  </w:num>
  <w:num w:numId="12">
    <w:abstractNumId w:val="16"/>
  </w:num>
  <w:num w:numId="13">
    <w:abstractNumId w:val="18"/>
  </w:num>
  <w:num w:numId="14">
    <w:abstractNumId w:val="36"/>
  </w:num>
  <w:num w:numId="15">
    <w:abstractNumId w:val="39"/>
  </w:num>
  <w:num w:numId="16">
    <w:abstractNumId w:val="7"/>
  </w:num>
  <w:num w:numId="17">
    <w:abstractNumId w:val="2"/>
  </w:num>
  <w:num w:numId="18">
    <w:abstractNumId w:val="11"/>
  </w:num>
  <w:num w:numId="19">
    <w:abstractNumId w:val="0"/>
  </w:num>
  <w:num w:numId="20">
    <w:abstractNumId w:val="20"/>
  </w:num>
  <w:num w:numId="21">
    <w:abstractNumId w:val="8"/>
  </w:num>
  <w:num w:numId="22">
    <w:abstractNumId w:val="13"/>
  </w:num>
  <w:num w:numId="23">
    <w:abstractNumId w:val="14"/>
  </w:num>
  <w:num w:numId="24">
    <w:abstractNumId w:val="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8"/>
  </w:num>
  <w:num w:numId="28">
    <w:abstractNumId w:val="25"/>
  </w:num>
  <w:num w:numId="29">
    <w:abstractNumId w:val="22"/>
  </w:num>
  <w:num w:numId="30">
    <w:abstractNumId w:val="23"/>
  </w:num>
  <w:num w:numId="31">
    <w:abstractNumId w:val="32"/>
  </w:num>
  <w:num w:numId="32">
    <w:abstractNumId w:val="5"/>
  </w:num>
  <w:num w:numId="33">
    <w:abstractNumId w:val="30"/>
  </w:num>
  <w:num w:numId="34">
    <w:abstractNumId w:val="17"/>
  </w:num>
  <w:num w:numId="35">
    <w:abstractNumId w:val="12"/>
  </w:num>
  <w:num w:numId="36">
    <w:abstractNumId w:val="28"/>
  </w:num>
  <w:num w:numId="37">
    <w:abstractNumId w:val="35"/>
  </w:num>
  <w:num w:numId="38">
    <w:abstractNumId w:val="19"/>
  </w:num>
  <w:num w:numId="39">
    <w:abstractNumId w:val="34"/>
  </w:num>
  <w:num w:numId="40">
    <w:abstractNumId w:val="10"/>
  </w:num>
  <w:num w:numId="41">
    <w:abstractNumId w:val="29"/>
  </w:num>
  <w:num w:numId="42">
    <w:abstractNumId w:val="26"/>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D5"/>
    <w:rsid w:val="00025DD5"/>
    <w:rsid w:val="00033C7C"/>
    <w:rsid w:val="000367EE"/>
    <w:rsid w:val="00056810"/>
    <w:rsid w:val="00060978"/>
    <w:rsid w:val="000741DA"/>
    <w:rsid w:val="00077AA4"/>
    <w:rsid w:val="00082212"/>
    <w:rsid w:val="00087BFF"/>
    <w:rsid w:val="000923A1"/>
    <w:rsid w:val="000A6E72"/>
    <w:rsid w:val="000B4387"/>
    <w:rsid w:val="000B78BA"/>
    <w:rsid w:val="000E68A7"/>
    <w:rsid w:val="000F3885"/>
    <w:rsid w:val="00123E5B"/>
    <w:rsid w:val="001439B3"/>
    <w:rsid w:val="00150853"/>
    <w:rsid w:val="0017572B"/>
    <w:rsid w:val="00190FD8"/>
    <w:rsid w:val="001B3AED"/>
    <w:rsid w:val="001C4AF9"/>
    <w:rsid w:val="001C7F34"/>
    <w:rsid w:val="001F77FE"/>
    <w:rsid w:val="0020016B"/>
    <w:rsid w:val="00211F70"/>
    <w:rsid w:val="00235602"/>
    <w:rsid w:val="00256600"/>
    <w:rsid w:val="002603F1"/>
    <w:rsid w:val="0027303B"/>
    <w:rsid w:val="00274340"/>
    <w:rsid w:val="002C29BF"/>
    <w:rsid w:val="002E1948"/>
    <w:rsid w:val="002F7075"/>
    <w:rsid w:val="00302BF1"/>
    <w:rsid w:val="00305FE0"/>
    <w:rsid w:val="003302E7"/>
    <w:rsid w:val="003556BC"/>
    <w:rsid w:val="003616BC"/>
    <w:rsid w:val="003951D4"/>
    <w:rsid w:val="0039599B"/>
    <w:rsid w:val="003A66FB"/>
    <w:rsid w:val="003E24DA"/>
    <w:rsid w:val="004068B6"/>
    <w:rsid w:val="004114CA"/>
    <w:rsid w:val="00414B0E"/>
    <w:rsid w:val="00435F64"/>
    <w:rsid w:val="00437C48"/>
    <w:rsid w:val="00453B11"/>
    <w:rsid w:val="00475872"/>
    <w:rsid w:val="00477CCA"/>
    <w:rsid w:val="00486F19"/>
    <w:rsid w:val="004929E8"/>
    <w:rsid w:val="004A409B"/>
    <w:rsid w:val="004B51D0"/>
    <w:rsid w:val="004C59BC"/>
    <w:rsid w:val="004F4864"/>
    <w:rsid w:val="00504B1A"/>
    <w:rsid w:val="00525421"/>
    <w:rsid w:val="0053087C"/>
    <w:rsid w:val="00545B00"/>
    <w:rsid w:val="005468BC"/>
    <w:rsid w:val="005525DC"/>
    <w:rsid w:val="005656B0"/>
    <w:rsid w:val="005737C6"/>
    <w:rsid w:val="00575F67"/>
    <w:rsid w:val="0057755B"/>
    <w:rsid w:val="0059405A"/>
    <w:rsid w:val="005979DF"/>
    <w:rsid w:val="005A0657"/>
    <w:rsid w:val="005A2991"/>
    <w:rsid w:val="005C672A"/>
    <w:rsid w:val="005D0889"/>
    <w:rsid w:val="005D1846"/>
    <w:rsid w:val="005F1DE5"/>
    <w:rsid w:val="005F225E"/>
    <w:rsid w:val="005F705C"/>
    <w:rsid w:val="00601BF1"/>
    <w:rsid w:val="006021A1"/>
    <w:rsid w:val="00606E96"/>
    <w:rsid w:val="00640924"/>
    <w:rsid w:val="006543BC"/>
    <w:rsid w:val="006579FD"/>
    <w:rsid w:val="00677776"/>
    <w:rsid w:val="00684854"/>
    <w:rsid w:val="006B5657"/>
    <w:rsid w:val="006C7F09"/>
    <w:rsid w:val="006E477C"/>
    <w:rsid w:val="006F6B5E"/>
    <w:rsid w:val="00725C27"/>
    <w:rsid w:val="007719C3"/>
    <w:rsid w:val="00784E52"/>
    <w:rsid w:val="007C39E8"/>
    <w:rsid w:val="007D70C4"/>
    <w:rsid w:val="007E059F"/>
    <w:rsid w:val="007E4F79"/>
    <w:rsid w:val="00806304"/>
    <w:rsid w:val="00811B59"/>
    <w:rsid w:val="00820411"/>
    <w:rsid w:val="00824F75"/>
    <w:rsid w:val="0082758F"/>
    <w:rsid w:val="00830DCA"/>
    <w:rsid w:val="00831F42"/>
    <w:rsid w:val="008429B9"/>
    <w:rsid w:val="008430EE"/>
    <w:rsid w:val="008452C2"/>
    <w:rsid w:val="00853C2E"/>
    <w:rsid w:val="0087357C"/>
    <w:rsid w:val="0088263D"/>
    <w:rsid w:val="008B2E4F"/>
    <w:rsid w:val="008B5D01"/>
    <w:rsid w:val="008C3832"/>
    <w:rsid w:val="008E250F"/>
    <w:rsid w:val="00903B13"/>
    <w:rsid w:val="009046A2"/>
    <w:rsid w:val="00912B13"/>
    <w:rsid w:val="009156CA"/>
    <w:rsid w:val="00934BCB"/>
    <w:rsid w:val="009356CB"/>
    <w:rsid w:val="00935E01"/>
    <w:rsid w:val="009600E1"/>
    <w:rsid w:val="009620AD"/>
    <w:rsid w:val="0096745F"/>
    <w:rsid w:val="00972169"/>
    <w:rsid w:val="009B103D"/>
    <w:rsid w:val="009D6E9A"/>
    <w:rsid w:val="009E4605"/>
    <w:rsid w:val="009F1891"/>
    <w:rsid w:val="009F71C3"/>
    <w:rsid w:val="00A12A1B"/>
    <w:rsid w:val="00A15823"/>
    <w:rsid w:val="00A22101"/>
    <w:rsid w:val="00A26534"/>
    <w:rsid w:val="00A44CDE"/>
    <w:rsid w:val="00A45027"/>
    <w:rsid w:val="00A5094C"/>
    <w:rsid w:val="00A92324"/>
    <w:rsid w:val="00AA4318"/>
    <w:rsid w:val="00AA7B48"/>
    <w:rsid w:val="00AC4C71"/>
    <w:rsid w:val="00AD1ADB"/>
    <w:rsid w:val="00AE227D"/>
    <w:rsid w:val="00AF4F2B"/>
    <w:rsid w:val="00AF58C9"/>
    <w:rsid w:val="00B05453"/>
    <w:rsid w:val="00B26906"/>
    <w:rsid w:val="00B660B0"/>
    <w:rsid w:val="00B826BF"/>
    <w:rsid w:val="00BB377D"/>
    <w:rsid w:val="00BC1D9D"/>
    <w:rsid w:val="00BC3552"/>
    <w:rsid w:val="00BE5E87"/>
    <w:rsid w:val="00BF13D5"/>
    <w:rsid w:val="00C0549C"/>
    <w:rsid w:val="00C05A73"/>
    <w:rsid w:val="00C13DD8"/>
    <w:rsid w:val="00C41BD2"/>
    <w:rsid w:val="00C44434"/>
    <w:rsid w:val="00C45B4D"/>
    <w:rsid w:val="00C56362"/>
    <w:rsid w:val="00C618A9"/>
    <w:rsid w:val="00C93B95"/>
    <w:rsid w:val="00C9657A"/>
    <w:rsid w:val="00CB4328"/>
    <w:rsid w:val="00CB442B"/>
    <w:rsid w:val="00CE5C7B"/>
    <w:rsid w:val="00CF5B38"/>
    <w:rsid w:val="00D12E74"/>
    <w:rsid w:val="00D20644"/>
    <w:rsid w:val="00D22D8A"/>
    <w:rsid w:val="00D31937"/>
    <w:rsid w:val="00D50D8B"/>
    <w:rsid w:val="00D6310A"/>
    <w:rsid w:val="00D7258F"/>
    <w:rsid w:val="00D92E05"/>
    <w:rsid w:val="00DA1CD1"/>
    <w:rsid w:val="00DA7677"/>
    <w:rsid w:val="00DB3EBF"/>
    <w:rsid w:val="00DE036B"/>
    <w:rsid w:val="00DF0953"/>
    <w:rsid w:val="00DF404B"/>
    <w:rsid w:val="00E0453E"/>
    <w:rsid w:val="00E14D59"/>
    <w:rsid w:val="00E331DB"/>
    <w:rsid w:val="00E47DB1"/>
    <w:rsid w:val="00E503C1"/>
    <w:rsid w:val="00E51371"/>
    <w:rsid w:val="00E54560"/>
    <w:rsid w:val="00E54848"/>
    <w:rsid w:val="00E737E7"/>
    <w:rsid w:val="00E84636"/>
    <w:rsid w:val="00E9262C"/>
    <w:rsid w:val="00EA42E5"/>
    <w:rsid w:val="00EB7A99"/>
    <w:rsid w:val="00EC639C"/>
    <w:rsid w:val="00EE0FC5"/>
    <w:rsid w:val="00F0758F"/>
    <w:rsid w:val="00F20976"/>
    <w:rsid w:val="00F247AF"/>
    <w:rsid w:val="00F25A07"/>
    <w:rsid w:val="00F42CF3"/>
    <w:rsid w:val="00F5192D"/>
    <w:rsid w:val="00F578B4"/>
    <w:rsid w:val="00F6293E"/>
    <w:rsid w:val="00F634D1"/>
    <w:rsid w:val="00F64BF7"/>
    <w:rsid w:val="00F71235"/>
    <w:rsid w:val="00F72437"/>
    <w:rsid w:val="00F7244C"/>
    <w:rsid w:val="00F73173"/>
    <w:rsid w:val="00F907F3"/>
    <w:rsid w:val="00FB00BC"/>
    <w:rsid w:val="00FC4A8C"/>
    <w:rsid w:val="00FC5DAB"/>
    <w:rsid w:val="00FC6819"/>
    <w:rsid w:val="00FD7335"/>
    <w:rsid w:val="00FD7EDA"/>
    <w:rsid w:val="00FE322E"/>
  </w:rsids>
  <m:mathPr>
    <m:mathFont m:val="Cambria Math"/>
    <m:brkBin m:val="before"/>
    <m:brkBinSub m:val="--"/>
    <m:smallFrac m:val="0"/>
    <m:dispDef/>
    <m:lMargin m:val="0"/>
    <m:rMargin m:val="0"/>
    <m:defJc m:val="centerGroup"/>
    <m:wrapIndent m:val="1440"/>
    <m:intLim m:val="subSup"/>
    <m:naryLim m:val="undOvr"/>
  </m:mathPr>
  <w:themeFontLang w:val="es-CO"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396C6"/>
  <w15:chartTrackingRefBased/>
  <w15:docId w15:val="{50A85B7D-57D3-483D-B0B7-7EA771BB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F13D5"/>
    <w:pPr>
      <w:widowControl w:val="0"/>
      <w:autoSpaceDE w:val="0"/>
      <w:autoSpaceDN w:val="0"/>
      <w:adjustRightInd w:val="0"/>
      <w:spacing w:after="0" w:line="240" w:lineRule="auto"/>
    </w:pPr>
    <w:rPr>
      <w:rFonts w:ascii="Times New Roman" w:eastAsia="MS Mincho" w:hAnsi="Times New Roman" w:cs="Times New Roman"/>
      <w:sz w:val="20"/>
      <w:szCs w:val="20"/>
      <w:lang w:val="en-US" w:eastAsia="es-CO"/>
    </w:rPr>
  </w:style>
  <w:style w:type="paragraph" w:styleId="Ttulo1">
    <w:name w:val="heading 1"/>
    <w:basedOn w:val="Normal"/>
    <w:next w:val="Normal"/>
    <w:link w:val="Ttulo1Car"/>
    <w:uiPriority w:val="9"/>
    <w:qFormat/>
    <w:rsid w:val="00BF13D5"/>
    <w:pPr>
      <w:keepNext/>
      <w:spacing w:before="360" w:after="180"/>
      <w:jc w:val="center"/>
      <w:outlineLvl w:val="0"/>
    </w:pPr>
    <w:rPr>
      <w:rFonts w:ascii="Arial" w:eastAsia="Times New Roman" w:hAnsi="Arial" w:cs="Vrinda"/>
      <w:b/>
      <w:bCs/>
      <w:kern w:val="32"/>
      <w:sz w:val="24"/>
      <w:szCs w:val="32"/>
    </w:rPr>
  </w:style>
  <w:style w:type="paragraph" w:styleId="Ttulo2">
    <w:name w:val="heading 2"/>
    <w:basedOn w:val="Normal"/>
    <w:next w:val="Normal"/>
    <w:link w:val="Ttulo2Car"/>
    <w:uiPriority w:val="9"/>
    <w:unhideWhenUsed/>
    <w:qFormat/>
    <w:rsid w:val="00BF13D5"/>
    <w:pPr>
      <w:keepNext/>
      <w:spacing w:before="240" w:after="60"/>
      <w:outlineLvl w:val="1"/>
    </w:pPr>
    <w:rPr>
      <w:rFonts w:ascii="Arial" w:eastAsia="Times New Roman" w:hAnsi="Arial" w:cs="Vrinda"/>
      <w:b/>
      <w:bCs/>
      <w:iCs/>
      <w:sz w:val="24"/>
      <w:szCs w:val="28"/>
    </w:rPr>
  </w:style>
  <w:style w:type="paragraph" w:styleId="Ttulo3">
    <w:name w:val="heading 3"/>
    <w:basedOn w:val="Normal"/>
    <w:next w:val="Normal"/>
    <w:link w:val="Ttulo3Car"/>
    <w:uiPriority w:val="9"/>
    <w:unhideWhenUsed/>
    <w:qFormat/>
    <w:rsid w:val="00BF13D5"/>
    <w:pPr>
      <w:keepNext/>
      <w:spacing w:before="240" w:after="60"/>
      <w:outlineLvl w:val="2"/>
    </w:pPr>
    <w:rPr>
      <w:rFonts w:ascii="Arial" w:eastAsia="Times New Roman" w:hAnsi="Arial" w:cs="Vrinda"/>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F13D5"/>
    <w:rPr>
      <w:rFonts w:ascii="Arial" w:eastAsia="Times New Roman" w:hAnsi="Arial" w:cs="Vrinda"/>
      <w:b/>
      <w:bCs/>
      <w:kern w:val="32"/>
      <w:sz w:val="24"/>
      <w:szCs w:val="32"/>
      <w:lang w:val="en-US" w:eastAsia="es-CO"/>
    </w:rPr>
  </w:style>
  <w:style w:type="character" w:customStyle="1" w:styleId="Ttulo2Car">
    <w:name w:val="Título 2 Car"/>
    <w:basedOn w:val="Fuentedeprrafopredeter"/>
    <w:link w:val="Ttulo2"/>
    <w:uiPriority w:val="9"/>
    <w:rsid w:val="00BF13D5"/>
    <w:rPr>
      <w:rFonts w:ascii="Arial" w:eastAsia="Times New Roman" w:hAnsi="Arial" w:cs="Vrinda"/>
      <w:b/>
      <w:bCs/>
      <w:iCs/>
      <w:sz w:val="24"/>
      <w:szCs w:val="28"/>
      <w:lang w:val="en-US" w:eastAsia="es-CO"/>
    </w:rPr>
  </w:style>
  <w:style w:type="character" w:customStyle="1" w:styleId="Ttulo3Car">
    <w:name w:val="Título 3 Car"/>
    <w:basedOn w:val="Fuentedeprrafopredeter"/>
    <w:link w:val="Ttulo3"/>
    <w:uiPriority w:val="9"/>
    <w:rsid w:val="00BF13D5"/>
    <w:rPr>
      <w:rFonts w:ascii="Arial" w:eastAsia="Times New Roman" w:hAnsi="Arial" w:cs="Vrinda"/>
      <w:b/>
      <w:bCs/>
      <w:sz w:val="24"/>
      <w:szCs w:val="26"/>
      <w:lang w:val="en-US" w:eastAsia="es-CO"/>
    </w:rPr>
  </w:style>
  <w:style w:type="paragraph" w:styleId="Textodeglobo">
    <w:name w:val="Balloon Text"/>
    <w:basedOn w:val="Normal"/>
    <w:link w:val="TextodegloboCar"/>
    <w:uiPriority w:val="99"/>
    <w:semiHidden/>
    <w:unhideWhenUsed/>
    <w:rsid w:val="00BF13D5"/>
    <w:rPr>
      <w:rFonts w:ascii="Tahoma" w:hAnsi="Tahoma" w:cs="Tahoma"/>
      <w:sz w:val="16"/>
      <w:szCs w:val="16"/>
    </w:rPr>
  </w:style>
  <w:style w:type="character" w:customStyle="1" w:styleId="TextodegloboCar">
    <w:name w:val="Texto de globo Car"/>
    <w:basedOn w:val="Fuentedeprrafopredeter"/>
    <w:link w:val="Textodeglobo"/>
    <w:uiPriority w:val="99"/>
    <w:semiHidden/>
    <w:rsid w:val="00BF13D5"/>
    <w:rPr>
      <w:rFonts w:ascii="Tahoma" w:eastAsia="MS Mincho" w:hAnsi="Tahoma" w:cs="Tahoma"/>
      <w:sz w:val="16"/>
      <w:szCs w:val="16"/>
      <w:lang w:val="en-US" w:eastAsia="es-CO"/>
    </w:rPr>
  </w:style>
  <w:style w:type="paragraph" w:styleId="Textonotapie">
    <w:name w:val="footnote text"/>
    <w:aliases w:val="Ref. de nota al pie1,Texto de nota al pie,Footnotes refss,Appel note de bas de page,referencia nota al pie,Footnote number,BVI fnr,Nota de pie,Texto nota al pie,4_G,16 Point,Superscript 6 Point,Footnote Reference Char3,R"/>
    <w:basedOn w:val="Normal"/>
    <w:link w:val="TextonotapieCar"/>
    <w:uiPriority w:val="99"/>
    <w:unhideWhenUsed/>
    <w:rsid w:val="00BF13D5"/>
  </w:style>
  <w:style w:type="character" w:customStyle="1" w:styleId="TextonotapieCar">
    <w:name w:val="Texto nota pie Car"/>
    <w:aliases w:val="Ref. de nota al pie1 Car,Texto de nota al pie Car,Footnotes refss Car,Appel note de bas de page Car,referencia nota al pie Car,Footnote number Car,BVI fnr Car,Nota de pie Car,Texto nota al pie Car,4_G Car,16 Point Car,R Car"/>
    <w:basedOn w:val="Fuentedeprrafopredeter"/>
    <w:link w:val="Textonotapie"/>
    <w:uiPriority w:val="99"/>
    <w:rsid w:val="00BF13D5"/>
    <w:rPr>
      <w:rFonts w:ascii="Times New Roman" w:eastAsia="MS Mincho" w:hAnsi="Times New Roman" w:cs="Times New Roman"/>
      <w:sz w:val="20"/>
      <w:szCs w:val="20"/>
      <w:lang w:val="en-US" w:eastAsia="es-CO"/>
    </w:rPr>
  </w:style>
  <w:style w:type="character" w:styleId="Refdenotaalpie">
    <w:name w:val="footnote reference"/>
    <w:uiPriority w:val="99"/>
    <w:unhideWhenUsed/>
    <w:rsid w:val="00BF13D5"/>
    <w:rPr>
      <w:vertAlign w:val="superscript"/>
    </w:rPr>
  </w:style>
  <w:style w:type="character" w:customStyle="1" w:styleId="baj">
    <w:name w:val="b_aj"/>
    <w:basedOn w:val="Fuentedeprrafopredeter"/>
    <w:rsid w:val="00BF13D5"/>
  </w:style>
  <w:style w:type="paragraph" w:styleId="Sangra2detindependiente">
    <w:name w:val="Body Text Indent 2"/>
    <w:basedOn w:val="Normal"/>
    <w:link w:val="Sangra2detindependienteCar"/>
    <w:uiPriority w:val="99"/>
    <w:unhideWhenUsed/>
    <w:rsid w:val="00BF13D5"/>
    <w:pPr>
      <w:widowControl/>
      <w:autoSpaceDE/>
      <w:autoSpaceDN/>
      <w:adjustRightInd/>
      <w:spacing w:before="100" w:beforeAutospacing="1" w:after="100" w:afterAutospacing="1"/>
    </w:pPr>
    <w:rPr>
      <w:rFonts w:eastAsia="Times New Roman"/>
      <w:sz w:val="24"/>
      <w:szCs w:val="24"/>
      <w:lang w:val="es-CO"/>
    </w:rPr>
  </w:style>
  <w:style w:type="character" w:customStyle="1" w:styleId="Sangra2detindependienteCar">
    <w:name w:val="Sangría 2 de t. independiente Car"/>
    <w:basedOn w:val="Fuentedeprrafopredeter"/>
    <w:link w:val="Sangra2detindependiente"/>
    <w:uiPriority w:val="99"/>
    <w:rsid w:val="00BF13D5"/>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BF13D5"/>
    <w:rPr>
      <w:sz w:val="24"/>
      <w:szCs w:val="24"/>
    </w:rPr>
  </w:style>
  <w:style w:type="character" w:styleId="Hipervnculo">
    <w:name w:val="Hyperlink"/>
    <w:uiPriority w:val="99"/>
    <w:unhideWhenUsed/>
    <w:rsid w:val="00BF13D5"/>
    <w:rPr>
      <w:color w:val="0000FF"/>
      <w:u w:val="single"/>
    </w:rPr>
  </w:style>
  <w:style w:type="character" w:styleId="Refdecomentario">
    <w:name w:val="annotation reference"/>
    <w:uiPriority w:val="99"/>
    <w:semiHidden/>
    <w:unhideWhenUsed/>
    <w:rsid w:val="00BF13D5"/>
    <w:rPr>
      <w:rFonts w:cs="Times New Roman"/>
      <w:sz w:val="16"/>
      <w:szCs w:val="16"/>
    </w:rPr>
  </w:style>
  <w:style w:type="paragraph" w:styleId="Textocomentario">
    <w:name w:val="annotation text"/>
    <w:basedOn w:val="Normal"/>
    <w:link w:val="TextocomentarioCar"/>
    <w:uiPriority w:val="99"/>
    <w:semiHidden/>
    <w:unhideWhenUsed/>
    <w:rsid w:val="00BF13D5"/>
  </w:style>
  <w:style w:type="character" w:customStyle="1" w:styleId="TextocomentarioCar">
    <w:name w:val="Texto comentario Car"/>
    <w:basedOn w:val="Fuentedeprrafopredeter"/>
    <w:link w:val="Textocomentario"/>
    <w:uiPriority w:val="99"/>
    <w:semiHidden/>
    <w:rsid w:val="00BF13D5"/>
    <w:rPr>
      <w:rFonts w:ascii="Times New Roman" w:eastAsia="MS Mincho" w:hAnsi="Times New Roman" w:cs="Times New Roman"/>
      <w:sz w:val="20"/>
      <w:szCs w:val="20"/>
      <w:lang w:val="en-US" w:eastAsia="es-CO"/>
    </w:rPr>
  </w:style>
  <w:style w:type="character" w:customStyle="1" w:styleId="Cuadrculamedia2Car">
    <w:name w:val="Cuadrícula media 2 Car"/>
    <w:link w:val="Cuadrculamedia2"/>
    <w:uiPriority w:val="1"/>
    <w:rsid w:val="00BF13D5"/>
    <w:rPr>
      <w:rFonts w:eastAsia="MS Mincho"/>
      <w:lang w:eastAsia="es-CO"/>
    </w:rPr>
  </w:style>
  <w:style w:type="paragraph" w:styleId="Encabezado">
    <w:name w:val="header"/>
    <w:basedOn w:val="Normal"/>
    <w:link w:val="EncabezadoCar"/>
    <w:uiPriority w:val="99"/>
    <w:unhideWhenUsed/>
    <w:rsid w:val="00BF13D5"/>
    <w:pPr>
      <w:tabs>
        <w:tab w:val="center" w:pos="4419"/>
        <w:tab w:val="right" w:pos="8838"/>
      </w:tabs>
    </w:pPr>
  </w:style>
  <w:style w:type="character" w:customStyle="1" w:styleId="EncabezadoCar">
    <w:name w:val="Encabezado Car"/>
    <w:basedOn w:val="Fuentedeprrafopredeter"/>
    <w:link w:val="Encabezado"/>
    <w:uiPriority w:val="99"/>
    <w:rsid w:val="00BF13D5"/>
    <w:rPr>
      <w:rFonts w:ascii="Times New Roman" w:eastAsia="MS Mincho" w:hAnsi="Times New Roman" w:cs="Times New Roman"/>
      <w:sz w:val="20"/>
      <w:szCs w:val="20"/>
      <w:lang w:val="en-US" w:eastAsia="es-CO"/>
    </w:rPr>
  </w:style>
  <w:style w:type="paragraph" w:styleId="Piedepgina">
    <w:name w:val="footer"/>
    <w:basedOn w:val="Normal"/>
    <w:link w:val="PiedepginaCar"/>
    <w:uiPriority w:val="99"/>
    <w:unhideWhenUsed/>
    <w:rsid w:val="00BF13D5"/>
    <w:pPr>
      <w:tabs>
        <w:tab w:val="center" w:pos="4419"/>
        <w:tab w:val="right" w:pos="8838"/>
      </w:tabs>
    </w:pPr>
  </w:style>
  <w:style w:type="character" w:customStyle="1" w:styleId="PiedepginaCar">
    <w:name w:val="Pie de página Car"/>
    <w:basedOn w:val="Fuentedeprrafopredeter"/>
    <w:link w:val="Piedepgina"/>
    <w:uiPriority w:val="99"/>
    <w:rsid w:val="00BF13D5"/>
    <w:rPr>
      <w:rFonts w:ascii="Times New Roman" w:eastAsia="MS Mincho" w:hAnsi="Times New Roman" w:cs="Times New Roman"/>
      <w:sz w:val="20"/>
      <w:szCs w:val="20"/>
      <w:lang w:val="en-US" w:eastAsia="es-CO"/>
    </w:rPr>
  </w:style>
  <w:style w:type="paragraph" w:styleId="Textoindependiente2">
    <w:name w:val="Body Text 2"/>
    <w:basedOn w:val="Normal"/>
    <w:link w:val="Textoindependiente2Car"/>
    <w:uiPriority w:val="99"/>
    <w:semiHidden/>
    <w:unhideWhenUsed/>
    <w:rsid w:val="00BF13D5"/>
    <w:pPr>
      <w:spacing w:after="120" w:line="480" w:lineRule="auto"/>
    </w:pPr>
  </w:style>
  <w:style w:type="character" w:customStyle="1" w:styleId="Textoindependiente2Car">
    <w:name w:val="Texto independiente 2 Car"/>
    <w:basedOn w:val="Fuentedeprrafopredeter"/>
    <w:link w:val="Textoindependiente2"/>
    <w:uiPriority w:val="99"/>
    <w:semiHidden/>
    <w:rsid w:val="00BF13D5"/>
    <w:rPr>
      <w:rFonts w:ascii="Times New Roman" w:eastAsia="MS Mincho" w:hAnsi="Times New Roman" w:cs="Times New Roman"/>
      <w:sz w:val="20"/>
      <w:szCs w:val="20"/>
      <w:lang w:val="en-US" w:eastAsia="es-CO"/>
    </w:rPr>
  </w:style>
  <w:style w:type="paragraph" w:styleId="Textoindependiente">
    <w:name w:val="Body Text"/>
    <w:basedOn w:val="Normal"/>
    <w:link w:val="TextoindependienteCar"/>
    <w:uiPriority w:val="99"/>
    <w:unhideWhenUsed/>
    <w:rsid w:val="00BF13D5"/>
    <w:pPr>
      <w:spacing w:after="120"/>
    </w:pPr>
  </w:style>
  <w:style w:type="character" w:customStyle="1" w:styleId="TextoindependienteCar">
    <w:name w:val="Texto independiente Car"/>
    <w:basedOn w:val="Fuentedeprrafopredeter"/>
    <w:link w:val="Textoindependiente"/>
    <w:uiPriority w:val="99"/>
    <w:rsid w:val="00BF13D5"/>
    <w:rPr>
      <w:rFonts w:ascii="Times New Roman" w:eastAsia="MS Mincho" w:hAnsi="Times New Roman" w:cs="Times New Roman"/>
      <w:sz w:val="20"/>
      <w:szCs w:val="20"/>
      <w:lang w:val="en-US" w:eastAsia="es-CO"/>
    </w:rPr>
  </w:style>
  <w:style w:type="paragraph" w:styleId="Asuntodelcomentario">
    <w:name w:val="annotation subject"/>
    <w:basedOn w:val="Textocomentario"/>
    <w:next w:val="Textocomentario"/>
    <w:link w:val="AsuntodelcomentarioCar"/>
    <w:uiPriority w:val="99"/>
    <w:semiHidden/>
    <w:unhideWhenUsed/>
    <w:rsid w:val="00BF13D5"/>
    <w:rPr>
      <w:b/>
      <w:bCs/>
    </w:rPr>
  </w:style>
  <w:style w:type="character" w:customStyle="1" w:styleId="AsuntodelcomentarioCar">
    <w:name w:val="Asunto del comentario Car"/>
    <w:basedOn w:val="TextocomentarioCar"/>
    <w:link w:val="Asuntodelcomentario"/>
    <w:uiPriority w:val="99"/>
    <w:semiHidden/>
    <w:rsid w:val="00BF13D5"/>
    <w:rPr>
      <w:rFonts w:ascii="Times New Roman" w:eastAsia="MS Mincho" w:hAnsi="Times New Roman" w:cs="Times New Roman"/>
      <w:b/>
      <w:bCs/>
      <w:sz w:val="20"/>
      <w:szCs w:val="20"/>
      <w:lang w:val="en-US" w:eastAsia="es-CO"/>
    </w:rPr>
  </w:style>
  <w:style w:type="table" w:styleId="Tablaconcuadrcula">
    <w:name w:val="Table Grid"/>
    <w:basedOn w:val="Tablanormal"/>
    <w:uiPriority w:val="39"/>
    <w:rsid w:val="00BF13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13D5"/>
    <w:pPr>
      <w:autoSpaceDE w:val="0"/>
      <w:autoSpaceDN w:val="0"/>
      <w:adjustRightInd w:val="0"/>
      <w:spacing w:after="0" w:line="240" w:lineRule="auto"/>
    </w:pPr>
    <w:rPr>
      <w:rFonts w:ascii="Arial" w:eastAsia="Calibri" w:hAnsi="Arial" w:cs="Arial"/>
      <w:color w:val="000000"/>
      <w:sz w:val="24"/>
      <w:szCs w:val="24"/>
    </w:rPr>
  </w:style>
  <w:style w:type="table" w:styleId="Cuadrculamedia2">
    <w:name w:val="Medium Grid 2"/>
    <w:basedOn w:val="Tablanormal"/>
    <w:link w:val="Cuadrculamedia2Car"/>
    <w:uiPriority w:val="1"/>
    <w:semiHidden/>
    <w:unhideWhenUsed/>
    <w:rsid w:val="00BF13D5"/>
    <w:pPr>
      <w:spacing w:after="0" w:line="240" w:lineRule="auto"/>
    </w:pPr>
    <w:rPr>
      <w:rFonts w:eastAsia="MS Mincho"/>
      <w:lang w:eastAsia="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27303B"/>
    <w:pPr>
      <w:widowControl/>
      <w:autoSpaceDE/>
      <w:autoSpaceDN/>
      <w:adjustRightInd/>
      <w:spacing w:after="160" w:line="259" w:lineRule="auto"/>
      <w:ind w:left="720"/>
      <w:contextualSpacing/>
    </w:pPr>
    <w:rPr>
      <w:rFonts w:asciiTheme="minorHAnsi" w:eastAsiaTheme="minorHAnsi" w:hAnsiTheme="minorHAnsi" w:cstheme="minorBidi"/>
      <w:sz w:val="22"/>
      <w:szCs w:val="22"/>
      <w:lang w:val="es-CO" w:eastAsia="en-US"/>
    </w:rPr>
  </w:style>
  <w:style w:type="paragraph" w:styleId="Sinespaciado">
    <w:name w:val="No Spacing"/>
    <w:uiPriority w:val="1"/>
    <w:qFormat/>
    <w:rsid w:val="009F1891"/>
    <w:pPr>
      <w:spacing w:after="0" w:line="240" w:lineRule="auto"/>
    </w:pPr>
  </w:style>
  <w:style w:type="character" w:customStyle="1" w:styleId="apple-converted-space">
    <w:name w:val="apple-converted-space"/>
    <w:basedOn w:val="Fuentedeprrafopredeter"/>
    <w:rsid w:val="009F1891"/>
  </w:style>
  <w:style w:type="paragraph" w:customStyle="1" w:styleId="paragraph">
    <w:name w:val="paragraph"/>
    <w:basedOn w:val="Normal"/>
    <w:rsid w:val="009F1891"/>
    <w:pPr>
      <w:widowControl/>
      <w:autoSpaceDE/>
      <w:autoSpaceDN/>
      <w:adjustRightInd/>
      <w:spacing w:before="100" w:beforeAutospacing="1" w:after="100" w:afterAutospacing="1"/>
    </w:pPr>
    <w:rPr>
      <w:rFonts w:eastAsia="Times New Roman"/>
      <w:sz w:val="24"/>
      <w:szCs w:val="24"/>
      <w:lang w:eastAsia="en-US"/>
    </w:rPr>
  </w:style>
  <w:style w:type="character" w:customStyle="1" w:styleId="normaltextrun">
    <w:name w:val="normaltextrun"/>
    <w:basedOn w:val="Fuentedeprrafopredeter"/>
    <w:rsid w:val="009F1891"/>
  </w:style>
  <w:style w:type="character" w:customStyle="1" w:styleId="eop">
    <w:name w:val="eop"/>
    <w:basedOn w:val="Fuentedeprrafopredeter"/>
    <w:rsid w:val="009F1891"/>
  </w:style>
  <w:style w:type="paragraph" w:styleId="Subttulo">
    <w:name w:val="Subtitle"/>
    <w:basedOn w:val="Normal"/>
    <w:next w:val="Normal"/>
    <w:link w:val="SubttuloCar"/>
    <w:uiPriority w:val="11"/>
    <w:qFormat/>
    <w:rsid w:val="00873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7357C"/>
    <w:rPr>
      <w:rFonts w:eastAsiaTheme="minorEastAsia"/>
      <w:color w:val="5A5A5A" w:themeColor="text1" w:themeTint="A5"/>
      <w:spacing w:val="15"/>
      <w:lang w:val="en-US" w:eastAsia="es-CO"/>
    </w:rPr>
  </w:style>
  <w:style w:type="paragraph" w:styleId="Puesto">
    <w:name w:val="Title"/>
    <w:basedOn w:val="Normal"/>
    <w:next w:val="Normal"/>
    <w:link w:val="PuestoCar"/>
    <w:uiPriority w:val="10"/>
    <w:qFormat/>
    <w:rsid w:val="0087357C"/>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7357C"/>
    <w:rPr>
      <w:rFonts w:asciiTheme="majorHAnsi" w:eastAsiaTheme="majorEastAsia" w:hAnsiTheme="majorHAnsi" w:cstheme="majorBidi"/>
      <w:spacing w:val="-10"/>
      <w:kern w:val="28"/>
      <w:sz w:val="56"/>
      <w:szCs w:val="56"/>
      <w:lang w:val="en-US" w:eastAsia="es-CO"/>
    </w:rPr>
  </w:style>
  <w:style w:type="character" w:styleId="Textoennegrita">
    <w:name w:val="Strong"/>
    <w:basedOn w:val="Fuentedeprrafopredeter"/>
    <w:uiPriority w:val="22"/>
    <w:qFormat/>
    <w:rsid w:val="00C13DD8"/>
    <w:rPr>
      <w:b/>
      <w:bCs/>
    </w:rPr>
  </w:style>
  <w:style w:type="paragraph" w:styleId="Textonotaalfinal">
    <w:name w:val="endnote text"/>
    <w:basedOn w:val="Normal"/>
    <w:link w:val="TextonotaalfinalCar"/>
    <w:uiPriority w:val="99"/>
    <w:semiHidden/>
    <w:unhideWhenUsed/>
    <w:rsid w:val="00C44434"/>
  </w:style>
  <w:style w:type="character" w:customStyle="1" w:styleId="TextonotaalfinalCar">
    <w:name w:val="Texto nota al final Car"/>
    <w:basedOn w:val="Fuentedeprrafopredeter"/>
    <w:link w:val="Textonotaalfinal"/>
    <w:uiPriority w:val="99"/>
    <w:semiHidden/>
    <w:rsid w:val="00C44434"/>
    <w:rPr>
      <w:rFonts w:ascii="Times New Roman" w:eastAsia="MS Mincho" w:hAnsi="Times New Roman" w:cs="Times New Roman"/>
      <w:sz w:val="20"/>
      <w:szCs w:val="20"/>
      <w:lang w:val="en-US" w:eastAsia="es-CO"/>
    </w:rPr>
  </w:style>
  <w:style w:type="character" w:styleId="Refdenotaalfinal">
    <w:name w:val="endnote reference"/>
    <w:basedOn w:val="Fuentedeprrafopredeter"/>
    <w:uiPriority w:val="99"/>
    <w:semiHidden/>
    <w:unhideWhenUsed/>
    <w:rsid w:val="00C44434"/>
    <w:rPr>
      <w:vertAlign w:val="superscript"/>
    </w:rPr>
  </w:style>
  <w:style w:type="character" w:customStyle="1" w:styleId="UnresolvedMention">
    <w:name w:val="Unresolved Mention"/>
    <w:basedOn w:val="Fuentedeprrafopredeter"/>
    <w:uiPriority w:val="99"/>
    <w:semiHidden/>
    <w:unhideWhenUsed/>
    <w:rsid w:val="005D1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51798">
      <w:bodyDiv w:val="1"/>
      <w:marLeft w:val="0"/>
      <w:marRight w:val="0"/>
      <w:marTop w:val="0"/>
      <w:marBottom w:val="0"/>
      <w:divBdr>
        <w:top w:val="none" w:sz="0" w:space="0" w:color="auto"/>
        <w:left w:val="none" w:sz="0" w:space="0" w:color="auto"/>
        <w:bottom w:val="none" w:sz="0" w:space="0" w:color="auto"/>
        <w:right w:val="none" w:sz="0" w:space="0" w:color="auto"/>
      </w:divBdr>
    </w:div>
    <w:div w:id="162937902">
      <w:bodyDiv w:val="1"/>
      <w:marLeft w:val="0"/>
      <w:marRight w:val="0"/>
      <w:marTop w:val="0"/>
      <w:marBottom w:val="0"/>
      <w:divBdr>
        <w:top w:val="none" w:sz="0" w:space="0" w:color="auto"/>
        <w:left w:val="none" w:sz="0" w:space="0" w:color="auto"/>
        <w:bottom w:val="none" w:sz="0" w:space="0" w:color="auto"/>
        <w:right w:val="none" w:sz="0" w:space="0" w:color="auto"/>
      </w:divBdr>
    </w:div>
    <w:div w:id="240062889">
      <w:bodyDiv w:val="1"/>
      <w:marLeft w:val="0"/>
      <w:marRight w:val="0"/>
      <w:marTop w:val="0"/>
      <w:marBottom w:val="0"/>
      <w:divBdr>
        <w:top w:val="none" w:sz="0" w:space="0" w:color="auto"/>
        <w:left w:val="none" w:sz="0" w:space="0" w:color="auto"/>
        <w:bottom w:val="none" w:sz="0" w:space="0" w:color="auto"/>
        <w:right w:val="none" w:sz="0" w:space="0" w:color="auto"/>
      </w:divBdr>
    </w:div>
    <w:div w:id="333920851">
      <w:bodyDiv w:val="1"/>
      <w:marLeft w:val="0"/>
      <w:marRight w:val="0"/>
      <w:marTop w:val="0"/>
      <w:marBottom w:val="0"/>
      <w:divBdr>
        <w:top w:val="none" w:sz="0" w:space="0" w:color="auto"/>
        <w:left w:val="none" w:sz="0" w:space="0" w:color="auto"/>
        <w:bottom w:val="none" w:sz="0" w:space="0" w:color="auto"/>
        <w:right w:val="none" w:sz="0" w:space="0" w:color="auto"/>
      </w:divBdr>
    </w:div>
    <w:div w:id="421101160">
      <w:bodyDiv w:val="1"/>
      <w:marLeft w:val="0"/>
      <w:marRight w:val="0"/>
      <w:marTop w:val="0"/>
      <w:marBottom w:val="0"/>
      <w:divBdr>
        <w:top w:val="none" w:sz="0" w:space="0" w:color="auto"/>
        <w:left w:val="none" w:sz="0" w:space="0" w:color="auto"/>
        <w:bottom w:val="none" w:sz="0" w:space="0" w:color="auto"/>
        <w:right w:val="none" w:sz="0" w:space="0" w:color="auto"/>
      </w:divBdr>
      <w:divsChild>
        <w:div w:id="1661543380">
          <w:marLeft w:val="0"/>
          <w:marRight w:val="0"/>
          <w:marTop w:val="0"/>
          <w:marBottom w:val="0"/>
          <w:divBdr>
            <w:top w:val="single" w:sz="6" w:space="7" w:color="3C9900"/>
            <w:left w:val="none" w:sz="0" w:space="0" w:color="auto"/>
            <w:bottom w:val="none" w:sz="0" w:space="0" w:color="auto"/>
            <w:right w:val="none" w:sz="0" w:space="0" w:color="auto"/>
          </w:divBdr>
        </w:div>
      </w:divsChild>
    </w:div>
    <w:div w:id="430009028">
      <w:bodyDiv w:val="1"/>
      <w:marLeft w:val="0"/>
      <w:marRight w:val="0"/>
      <w:marTop w:val="0"/>
      <w:marBottom w:val="0"/>
      <w:divBdr>
        <w:top w:val="none" w:sz="0" w:space="0" w:color="auto"/>
        <w:left w:val="none" w:sz="0" w:space="0" w:color="auto"/>
        <w:bottom w:val="none" w:sz="0" w:space="0" w:color="auto"/>
        <w:right w:val="none" w:sz="0" w:space="0" w:color="auto"/>
      </w:divBdr>
    </w:div>
    <w:div w:id="503594699">
      <w:bodyDiv w:val="1"/>
      <w:marLeft w:val="0"/>
      <w:marRight w:val="0"/>
      <w:marTop w:val="0"/>
      <w:marBottom w:val="0"/>
      <w:divBdr>
        <w:top w:val="none" w:sz="0" w:space="0" w:color="auto"/>
        <w:left w:val="none" w:sz="0" w:space="0" w:color="auto"/>
        <w:bottom w:val="none" w:sz="0" w:space="0" w:color="auto"/>
        <w:right w:val="none" w:sz="0" w:space="0" w:color="auto"/>
      </w:divBdr>
    </w:div>
    <w:div w:id="568226237">
      <w:bodyDiv w:val="1"/>
      <w:marLeft w:val="0"/>
      <w:marRight w:val="0"/>
      <w:marTop w:val="0"/>
      <w:marBottom w:val="0"/>
      <w:divBdr>
        <w:top w:val="none" w:sz="0" w:space="0" w:color="auto"/>
        <w:left w:val="none" w:sz="0" w:space="0" w:color="auto"/>
        <w:bottom w:val="none" w:sz="0" w:space="0" w:color="auto"/>
        <w:right w:val="none" w:sz="0" w:space="0" w:color="auto"/>
      </w:divBdr>
    </w:div>
    <w:div w:id="571350912">
      <w:bodyDiv w:val="1"/>
      <w:marLeft w:val="0"/>
      <w:marRight w:val="0"/>
      <w:marTop w:val="0"/>
      <w:marBottom w:val="0"/>
      <w:divBdr>
        <w:top w:val="none" w:sz="0" w:space="0" w:color="auto"/>
        <w:left w:val="none" w:sz="0" w:space="0" w:color="auto"/>
        <w:bottom w:val="none" w:sz="0" w:space="0" w:color="auto"/>
        <w:right w:val="none" w:sz="0" w:space="0" w:color="auto"/>
      </w:divBdr>
    </w:div>
    <w:div w:id="596334084">
      <w:bodyDiv w:val="1"/>
      <w:marLeft w:val="0"/>
      <w:marRight w:val="0"/>
      <w:marTop w:val="0"/>
      <w:marBottom w:val="0"/>
      <w:divBdr>
        <w:top w:val="none" w:sz="0" w:space="0" w:color="auto"/>
        <w:left w:val="none" w:sz="0" w:space="0" w:color="auto"/>
        <w:bottom w:val="none" w:sz="0" w:space="0" w:color="auto"/>
        <w:right w:val="none" w:sz="0" w:space="0" w:color="auto"/>
      </w:divBdr>
    </w:div>
    <w:div w:id="613755317">
      <w:bodyDiv w:val="1"/>
      <w:marLeft w:val="0"/>
      <w:marRight w:val="0"/>
      <w:marTop w:val="0"/>
      <w:marBottom w:val="0"/>
      <w:divBdr>
        <w:top w:val="none" w:sz="0" w:space="0" w:color="auto"/>
        <w:left w:val="none" w:sz="0" w:space="0" w:color="auto"/>
        <w:bottom w:val="none" w:sz="0" w:space="0" w:color="auto"/>
        <w:right w:val="none" w:sz="0" w:space="0" w:color="auto"/>
      </w:divBdr>
    </w:div>
    <w:div w:id="652872959">
      <w:bodyDiv w:val="1"/>
      <w:marLeft w:val="0"/>
      <w:marRight w:val="0"/>
      <w:marTop w:val="0"/>
      <w:marBottom w:val="0"/>
      <w:divBdr>
        <w:top w:val="none" w:sz="0" w:space="0" w:color="auto"/>
        <w:left w:val="none" w:sz="0" w:space="0" w:color="auto"/>
        <w:bottom w:val="none" w:sz="0" w:space="0" w:color="auto"/>
        <w:right w:val="none" w:sz="0" w:space="0" w:color="auto"/>
      </w:divBdr>
    </w:div>
    <w:div w:id="660237501">
      <w:bodyDiv w:val="1"/>
      <w:marLeft w:val="0"/>
      <w:marRight w:val="0"/>
      <w:marTop w:val="0"/>
      <w:marBottom w:val="0"/>
      <w:divBdr>
        <w:top w:val="none" w:sz="0" w:space="0" w:color="auto"/>
        <w:left w:val="none" w:sz="0" w:space="0" w:color="auto"/>
        <w:bottom w:val="none" w:sz="0" w:space="0" w:color="auto"/>
        <w:right w:val="none" w:sz="0" w:space="0" w:color="auto"/>
      </w:divBdr>
    </w:div>
    <w:div w:id="678460316">
      <w:bodyDiv w:val="1"/>
      <w:marLeft w:val="0"/>
      <w:marRight w:val="0"/>
      <w:marTop w:val="0"/>
      <w:marBottom w:val="0"/>
      <w:divBdr>
        <w:top w:val="none" w:sz="0" w:space="0" w:color="auto"/>
        <w:left w:val="none" w:sz="0" w:space="0" w:color="auto"/>
        <w:bottom w:val="none" w:sz="0" w:space="0" w:color="auto"/>
        <w:right w:val="none" w:sz="0" w:space="0" w:color="auto"/>
      </w:divBdr>
    </w:div>
    <w:div w:id="689600977">
      <w:bodyDiv w:val="1"/>
      <w:marLeft w:val="0"/>
      <w:marRight w:val="0"/>
      <w:marTop w:val="0"/>
      <w:marBottom w:val="0"/>
      <w:divBdr>
        <w:top w:val="none" w:sz="0" w:space="0" w:color="auto"/>
        <w:left w:val="none" w:sz="0" w:space="0" w:color="auto"/>
        <w:bottom w:val="none" w:sz="0" w:space="0" w:color="auto"/>
        <w:right w:val="none" w:sz="0" w:space="0" w:color="auto"/>
      </w:divBdr>
    </w:div>
    <w:div w:id="847133051">
      <w:bodyDiv w:val="1"/>
      <w:marLeft w:val="0"/>
      <w:marRight w:val="0"/>
      <w:marTop w:val="0"/>
      <w:marBottom w:val="0"/>
      <w:divBdr>
        <w:top w:val="none" w:sz="0" w:space="0" w:color="auto"/>
        <w:left w:val="none" w:sz="0" w:space="0" w:color="auto"/>
        <w:bottom w:val="none" w:sz="0" w:space="0" w:color="auto"/>
        <w:right w:val="none" w:sz="0" w:space="0" w:color="auto"/>
      </w:divBdr>
    </w:div>
    <w:div w:id="854734886">
      <w:bodyDiv w:val="1"/>
      <w:marLeft w:val="0"/>
      <w:marRight w:val="0"/>
      <w:marTop w:val="0"/>
      <w:marBottom w:val="0"/>
      <w:divBdr>
        <w:top w:val="none" w:sz="0" w:space="0" w:color="auto"/>
        <w:left w:val="none" w:sz="0" w:space="0" w:color="auto"/>
        <w:bottom w:val="none" w:sz="0" w:space="0" w:color="auto"/>
        <w:right w:val="none" w:sz="0" w:space="0" w:color="auto"/>
      </w:divBdr>
    </w:div>
    <w:div w:id="874196864">
      <w:bodyDiv w:val="1"/>
      <w:marLeft w:val="0"/>
      <w:marRight w:val="0"/>
      <w:marTop w:val="0"/>
      <w:marBottom w:val="0"/>
      <w:divBdr>
        <w:top w:val="none" w:sz="0" w:space="0" w:color="auto"/>
        <w:left w:val="none" w:sz="0" w:space="0" w:color="auto"/>
        <w:bottom w:val="none" w:sz="0" w:space="0" w:color="auto"/>
        <w:right w:val="none" w:sz="0" w:space="0" w:color="auto"/>
      </w:divBdr>
    </w:div>
    <w:div w:id="877358615">
      <w:bodyDiv w:val="1"/>
      <w:marLeft w:val="0"/>
      <w:marRight w:val="0"/>
      <w:marTop w:val="0"/>
      <w:marBottom w:val="0"/>
      <w:divBdr>
        <w:top w:val="none" w:sz="0" w:space="0" w:color="auto"/>
        <w:left w:val="none" w:sz="0" w:space="0" w:color="auto"/>
        <w:bottom w:val="none" w:sz="0" w:space="0" w:color="auto"/>
        <w:right w:val="none" w:sz="0" w:space="0" w:color="auto"/>
      </w:divBdr>
    </w:div>
    <w:div w:id="896626271">
      <w:bodyDiv w:val="1"/>
      <w:marLeft w:val="0"/>
      <w:marRight w:val="0"/>
      <w:marTop w:val="0"/>
      <w:marBottom w:val="0"/>
      <w:divBdr>
        <w:top w:val="none" w:sz="0" w:space="0" w:color="auto"/>
        <w:left w:val="none" w:sz="0" w:space="0" w:color="auto"/>
        <w:bottom w:val="none" w:sz="0" w:space="0" w:color="auto"/>
        <w:right w:val="none" w:sz="0" w:space="0" w:color="auto"/>
      </w:divBdr>
    </w:div>
    <w:div w:id="949164607">
      <w:bodyDiv w:val="1"/>
      <w:marLeft w:val="0"/>
      <w:marRight w:val="0"/>
      <w:marTop w:val="0"/>
      <w:marBottom w:val="0"/>
      <w:divBdr>
        <w:top w:val="none" w:sz="0" w:space="0" w:color="auto"/>
        <w:left w:val="none" w:sz="0" w:space="0" w:color="auto"/>
        <w:bottom w:val="none" w:sz="0" w:space="0" w:color="auto"/>
        <w:right w:val="none" w:sz="0" w:space="0" w:color="auto"/>
      </w:divBdr>
      <w:divsChild>
        <w:div w:id="1087995412">
          <w:marLeft w:val="0"/>
          <w:marRight w:val="750"/>
          <w:marTop w:val="0"/>
          <w:marBottom w:val="0"/>
          <w:divBdr>
            <w:top w:val="none" w:sz="0" w:space="0" w:color="auto"/>
            <w:left w:val="none" w:sz="0" w:space="0" w:color="auto"/>
            <w:bottom w:val="none" w:sz="0" w:space="0" w:color="auto"/>
            <w:right w:val="none" w:sz="0" w:space="0" w:color="auto"/>
          </w:divBdr>
        </w:div>
        <w:div w:id="1929850851">
          <w:marLeft w:val="0"/>
          <w:marRight w:val="0"/>
          <w:marTop w:val="0"/>
          <w:marBottom w:val="0"/>
          <w:divBdr>
            <w:top w:val="none" w:sz="0" w:space="0" w:color="auto"/>
            <w:left w:val="none" w:sz="0" w:space="0" w:color="auto"/>
            <w:bottom w:val="none" w:sz="0" w:space="0" w:color="auto"/>
            <w:right w:val="none" w:sz="0" w:space="0" w:color="auto"/>
          </w:divBdr>
        </w:div>
      </w:divsChild>
    </w:div>
    <w:div w:id="987512182">
      <w:bodyDiv w:val="1"/>
      <w:marLeft w:val="0"/>
      <w:marRight w:val="0"/>
      <w:marTop w:val="0"/>
      <w:marBottom w:val="0"/>
      <w:divBdr>
        <w:top w:val="none" w:sz="0" w:space="0" w:color="auto"/>
        <w:left w:val="none" w:sz="0" w:space="0" w:color="auto"/>
        <w:bottom w:val="none" w:sz="0" w:space="0" w:color="auto"/>
        <w:right w:val="none" w:sz="0" w:space="0" w:color="auto"/>
      </w:divBdr>
      <w:divsChild>
        <w:div w:id="1603301280">
          <w:marLeft w:val="0"/>
          <w:marRight w:val="750"/>
          <w:marTop w:val="0"/>
          <w:marBottom w:val="0"/>
          <w:divBdr>
            <w:top w:val="none" w:sz="0" w:space="0" w:color="auto"/>
            <w:left w:val="none" w:sz="0" w:space="0" w:color="auto"/>
            <w:bottom w:val="none" w:sz="0" w:space="0" w:color="auto"/>
            <w:right w:val="none" w:sz="0" w:space="0" w:color="auto"/>
          </w:divBdr>
        </w:div>
        <w:div w:id="1705979518">
          <w:marLeft w:val="0"/>
          <w:marRight w:val="0"/>
          <w:marTop w:val="0"/>
          <w:marBottom w:val="0"/>
          <w:divBdr>
            <w:top w:val="none" w:sz="0" w:space="0" w:color="auto"/>
            <w:left w:val="none" w:sz="0" w:space="0" w:color="auto"/>
            <w:bottom w:val="none" w:sz="0" w:space="0" w:color="auto"/>
            <w:right w:val="none" w:sz="0" w:space="0" w:color="auto"/>
          </w:divBdr>
        </w:div>
      </w:divsChild>
    </w:div>
    <w:div w:id="1015614763">
      <w:bodyDiv w:val="1"/>
      <w:marLeft w:val="0"/>
      <w:marRight w:val="0"/>
      <w:marTop w:val="0"/>
      <w:marBottom w:val="0"/>
      <w:divBdr>
        <w:top w:val="none" w:sz="0" w:space="0" w:color="auto"/>
        <w:left w:val="none" w:sz="0" w:space="0" w:color="auto"/>
        <w:bottom w:val="none" w:sz="0" w:space="0" w:color="auto"/>
        <w:right w:val="none" w:sz="0" w:space="0" w:color="auto"/>
      </w:divBdr>
    </w:div>
    <w:div w:id="1118332868">
      <w:bodyDiv w:val="1"/>
      <w:marLeft w:val="0"/>
      <w:marRight w:val="0"/>
      <w:marTop w:val="0"/>
      <w:marBottom w:val="0"/>
      <w:divBdr>
        <w:top w:val="none" w:sz="0" w:space="0" w:color="auto"/>
        <w:left w:val="none" w:sz="0" w:space="0" w:color="auto"/>
        <w:bottom w:val="none" w:sz="0" w:space="0" w:color="auto"/>
        <w:right w:val="none" w:sz="0" w:space="0" w:color="auto"/>
      </w:divBdr>
    </w:div>
    <w:div w:id="1128430587">
      <w:bodyDiv w:val="1"/>
      <w:marLeft w:val="0"/>
      <w:marRight w:val="0"/>
      <w:marTop w:val="0"/>
      <w:marBottom w:val="0"/>
      <w:divBdr>
        <w:top w:val="none" w:sz="0" w:space="0" w:color="auto"/>
        <w:left w:val="none" w:sz="0" w:space="0" w:color="auto"/>
        <w:bottom w:val="none" w:sz="0" w:space="0" w:color="auto"/>
        <w:right w:val="none" w:sz="0" w:space="0" w:color="auto"/>
      </w:divBdr>
    </w:div>
    <w:div w:id="1257787460">
      <w:bodyDiv w:val="1"/>
      <w:marLeft w:val="0"/>
      <w:marRight w:val="0"/>
      <w:marTop w:val="0"/>
      <w:marBottom w:val="0"/>
      <w:divBdr>
        <w:top w:val="none" w:sz="0" w:space="0" w:color="auto"/>
        <w:left w:val="none" w:sz="0" w:space="0" w:color="auto"/>
        <w:bottom w:val="none" w:sz="0" w:space="0" w:color="auto"/>
        <w:right w:val="none" w:sz="0" w:space="0" w:color="auto"/>
      </w:divBdr>
      <w:divsChild>
        <w:div w:id="1900045525">
          <w:marLeft w:val="0"/>
          <w:marRight w:val="0"/>
          <w:marTop w:val="0"/>
          <w:marBottom w:val="0"/>
          <w:divBdr>
            <w:top w:val="none" w:sz="0" w:space="0" w:color="auto"/>
            <w:left w:val="none" w:sz="0" w:space="0" w:color="auto"/>
            <w:bottom w:val="none" w:sz="0" w:space="0" w:color="auto"/>
            <w:right w:val="none" w:sz="0" w:space="0" w:color="auto"/>
          </w:divBdr>
          <w:divsChild>
            <w:div w:id="12824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459">
      <w:bodyDiv w:val="1"/>
      <w:marLeft w:val="0"/>
      <w:marRight w:val="0"/>
      <w:marTop w:val="0"/>
      <w:marBottom w:val="0"/>
      <w:divBdr>
        <w:top w:val="none" w:sz="0" w:space="0" w:color="auto"/>
        <w:left w:val="none" w:sz="0" w:space="0" w:color="auto"/>
        <w:bottom w:val="none" w:sz="0" w:space="0" w:color="auto"/>
        <w:right w:val="none" w:sz="0" w:space="0" w:color="auto"/>
      </w:divBdr>
    </w:div>
    <w:div w:id="1318148724">
      <w:bodyDiv w:val="1"/>
      <w:marLeft w:val="0"/>
      <w:marRight w:val="0"/>
      <w:marTop w:val="0"/>
      <w:marBottom w:val="0"/>
      <w:divBdr>
        <w:top w:val="none" w:sz="0" w:space="0" w:color="auto"/>
        <w:left w:val="none" w:sz="0" w:space="0" w:color="auto"/>
        <w:bottom w:val="none" w:sz="0" w:space="0" w:color="auto"/>
        <w:right w:val="none" w:sz="0" w:space="0" w:color="auto"/>
      </w:divBdr>
    </w:div>
    <w:div w:id="1445271222">
      <w:bodyDiv w:val="1"/>
      <w:marLeft w:val="0"/>
      <w:marRight w:val="0"/>
      <w:marTop w:val="0"/>
      <w:marBottom w:val="0"/>
      <w:divBdr>
        <w:top w:val="none" w:sz="0" w:space="0" w:color="auto"/>
        <w:left w:val="none" w:sz="0" w:space="0" w:color="auto"/>
        <w:bottom w:val="none" w:sz="0" w:space="0" w:color="auto"/>
        <w:right w:val="none" w:sz="0" w:space="0" w:color="auto"/>
      </w:divBdr>
    </w:div>
    <w:div w:id="1567910094">
      <w:bodyDiv w:val="1"/>
      <w:marLeft w:val="0"/>
      <w:marRight w:val="0"/>
      <w:marTop w:val="0"/>
      <w:marBottom w:val="0"/>
      <w:divBdr>
        <w:top w:val="none" w:sz="0" w:space="0" w:color="auto"/>
        <w:left w:val="none" w:sz="0" w:space="0" w:color="auto"/>
        <w:bottom w:val="none" w:sz="0" w:space="0" w:color="auto"/>
        <w:right w:val="none" w:sz="0" w:space="0" w:color="auto"/>
      </w:divBdr>
      <w:divsChild>
        <w:div w:id="768816521">
          <w:marLeft w:val="0"/>
          <w:marRight w:val="0"/>
          <w:marTop w:val="0"/>
          <w:marBottom w:val="0"/>
          <w:divBdr>
            <w:top w:val="none" w:sz="0" w:space="0" w:color="auto"/>
            <w:left w:val="none" w:sz="0" w:space="0" w:color="auto"/>
            <w:bottom w:val="none" w:sz="0" w:space="0" w:color="auto"/>
            <w:right w:val="none" w:sz="0" w:space="0" w:color="auto"/>
          </w:divBdr>
          <w:divsChild>
            <w:div w:id="1631203729">
              <w:marLeft w:val="0"/>
              <w:marRight w:val="0"/>
              <w:marTop w:val="0"/>
              <w:marBottom w:val="0"/>
              <w:divBdr>
                <w:top w:val="none" w:sz="0" w:space="0" w:color="auto"/>
                <w:left w:val="none" w:sz="0" w:space="0" w:color="auto"/>
                <w:bottom w:val="none" w:sz="0" w:space="0" w:color="auto"/>
                <w:right w:val="none" w:sz="0" w:space="0" w:color="auto"/>
              </w:divBdr>
              <w:divsChild>
                <w:div w:id="1708287349">
                  <w:marLeft w:val="0"/>
                  <w:marRight w:val="0"/>
                  <w:marTop w:val="0"/>
                  <w:marBottom w:val="0"/>
                  <w:divBdr>
                    <w:top w:val="none" w:sz="0" w:space="0" w:color="auto"/>
                    <w:left w:val="none" w:sz="0" w:space="0" w:color="auto"/>
                    <w:bottom w:val="none" w:sz="0" w:space="0" w:color="auto"/>
                    <w:right w:val="none" w:sz="0" w:space="0" w:color="auto"/>
                  </w:divBdr>
                  <w:divsChild>
                    <w:div w:id="1510439317">
                      <w:marLeft w:val="0"/>
                      <w:marRight w:val="0"/>
                      <w:marTop w:val="0"/>
                      <w:marBottom w:val="0"/>
                      <w:divBdr>
                        <w:top w:val="none" w:sz="0" w:space="0" w:color="auto"/>
                        <w:left w:val="none" w:sz="0" w:space="0" w:color="auto"/>
                        <w:bottom w:val="none" w:sz="0" w:space="0" w:color="auto"/>
                        <w:right w:val="none" w:sz="0" w:space="0" w:color="auto"/>
                      </w:divBdr>
                      <w:divsChild>
                        <w:div w:id="18556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267834">
      <w:bodyDiv w:val="1"/>
      <w:marLeft w:val="0"/>
      <w:marRight w:val="0"/>
      <w:marTop w:val="0"/>
      <w:marBottom w:val="0"/>
      <w:divBdr>
        <w:top w:val="none" w:sz="0" w:space="0" w:color="auto"/>
        <w:left w:val="none" w:sz="0" w:space="0" w:color="auto"/>
        <w:bottom w:val="none" w:sz="0" w:space="0" w:color="auto"/>
        <w:right w:val="none" w:sz="0" w:space="0" w:color="auto"/>
      </w:divBdr>
    </w:div>
    <w:div w:id="1627159863">
      <w:bodyDiv w:val="1"/>
      <w:marLeft w:val="0"/>
      <w:marRight w:val="0"/>
      <w:marTop w:val="0"/>
      <w:marBottom w:val="0"/>
      <w:divBdr>
        <w:top w:val="none" w:sz="0" w:space="0" w:color="auto"/>
        <w:left w:val="none" w:sz="0" w:space="0" w:color="auto"/>
        <w:bottom w:val="none" w:sz="0" w:space="0" w:color="auto"/>
        <w:right w:val="none" w:sz="0" w:space="0" w:color="auto"/>
      </w:divBdr>
    </w:div>
    <w:div w:id="1695887324">
      <w:bodyDiv w:val="1"/>
      <w:marLeft w:val="0"/>
      <w:marRight w:val="0"/>
      <w:marTop w:val="0"/>
      <w:marBottom w:val="0"/>
      <w:divBdr>
        <w:top w:val="none" w:sz="0" w:space="0" w:color="auto"/>
        <w:left w:val="none" w:sz="0" w:space="0" w:color="auto"/>
        <w:bottom w:val="none" w:sz="0" w:space="0" w:color="auto"/>
        <w:right w:val="none" w:sz="0" w:space="0" w:color="auto"/>
      </w:divBdr>
    </w:div>
    <w:div w:id="1805923113">
      <w:bodyDiv w:val="1"/>
      <w:marLeft w:val="0"/>
      <w:marRight w:val="0"/>
      <w:marTop w:val="0"/>
      <w:marBottom w:val="0"/>
      <w:divBdr>
        <w:top w:val="none" w:sz="0" w:space="0" w:color="auto"/>
        <w:left w:val="none" w:sz="0" w:space="0" w:color="auto"/>
        <w:bottom w:val="none" w:sz="0" w:space="0" w:color="auto"/>
        <w:right w:val="none" w:sz="0" w:space="0" w:color="auto"/>
      </w:divBdr>
      <w:divsChild>
        <w:div w:id="178668282">
          <w:marLeft w:val="0"/>
          <w:marRight w:val="0"/>
          <w:marTop w:val="0"/>
          <w:marBottom w:val="0"/>
          <w:divBdr>
            <w:top w:val="none" w:sz="0" w:space="0" w:color="auto"/>
            <w:left w:val="none" w:sz="0" w:space="0" w:color="auto"/>
            <w:bottom w:val="none" w:sz="0" w:space="0" w:color="auto"/>
            <w:right w:val="none" w:sz="0" w:space="0" w:color="auto"/>
          </w:divBdr>
          <w:divsChild>
            <w:div w:id="1314525689">
              <w:marLeft w:val="0"/>
              <w:marRight w:val="0"/>
              <w:marTop w:val="75"/>
              <w:marBottom w:val="750"/>
              <w:divBdr>
                <w:top w:val="single" w:sz="6" w:space="30" w:color="A4ADAD"/>
                <w:left w:val="none" w:sz="0" w:space="0" w:color="A4ADAD"/>
                <w:bottom w:val="none" w:sz="0" w:space="0" w:color="A4ADAD"/>
                <w:right w:val="none" w:sz="0" w:space="0" w:color="A4ADAD"/>
              </w:divBdr>
            </w:div>
          </w:divsChild>
        </w:div>
      </w:divsChild>
    </w:div>
    <w:div w:id="1925912222">
      <w:bodyDiv w:val="1"/>
      <w:marLeft w:val="0"/>
      <w:marRight w:val="0"/>
      <w:marTop w:val="0"/>
      <w:marBottom w:val="0"/>
      <w:divBdr>
        <w:top w:val="none" w:sz="0" w:space="0" w:color="auto"/>
        <w:left w:val="none" w:sz="0" w:space="0" w:color="auto"/>
        <w:bottom w:val="none" w:sz="0" w:space="0" w:color="auto"/>
        <w:right w:val="none" w:sz="0" w:space="0" w:color="auto"/>
      </w:divBdr>
    </w:div>
    <w:div w:id="1952935326">
      <w:bodyDiv w:val="1"/>
      <w:marLeft w:val="0"/>
      <w:marRight w:val="0"/>
      <w:marTop w:val="0"/>
      <w:marBottom w:val="0"/>
      <w:divBdr>
        <w:top w:val="none" w:sz="0" w:space="0" w:color="auto"/>
        <w:left w:val="none" w:sz="0" w:space="0" w:color="auto"/>
        <w:bottom w:val="none" w:sz="0" w:space="0" w:color="auto"/>
        <w:right w:val="none" w:sz="0" w:space="0" w:color="auto"/>
      </w:divBdr>
    </w:div>
    <w:div w:id="211605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vlex.com.co/vid/constitucion-politica-colombia-4286793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observatoriop10.cepal.org/es/tratados/convencion-marco-naciones-unidas-cambio-climatico" TargetMode="External"/><Relationship Id="rId13" Type="http://schemas.openxmlformats.org/officeDocument/2006/relationships/hyperlink" Target="http://www.fondoindigena.org/drupal/es/node/168" TargetMode="External"/><Relationship Id="rId18" Type="http://schemas.openxmlformats.org/officeDocument/2006/relationships/hyperlink" Target="http://siatac.co/web/guest/productos/territorios-ancestrales/resguardos-indigenas" TargetMode="External"/><Relationship Id="rId26" Type="http://schemas.openxmlformats.org/officeDocument/2006/relationships/hyperlink" Target="https://www.dane.gov.co/files/investigaciones/condiciones_vida/pobreza/2018/Region_bt_pobreza_multidimensional_18_amazonia-orinoquia.pdf" TargetMode="External"/><Relationship Id="rId3" Type="http://schemas.openxmlformats.org/officeDocument/2006/relationships/hyperlink" Target="http://www.minambiente.gov.co/images/BosquesBiodiversidadyServiciosEcosistemicos/pdf/Zonas-Secas/5638_010610_tercer_informe_desertificacion.pdf" TargetMode="External"/><Relationship Id="rId21" Type="http://schemas.openxmlformats.org/officeDocument/2006/relationships/hyperlink" Target="http://amazonia.unal.edu.co/index.php/homepage/historia/la-amazonia" TargetMode="External"/><Relationship Id="rId7" Type="http://schemas.openxmlformats.org/officeDocument/2006/relationships/hyperlink" Target="http://www.minambiente.gov.co/index.php/convencion-marco-de-naciones-unidas-para-el-cambio-climatico-cmnucc/convencion-marco-de-naciones-unidas" TargetMode="External"/><Relationship Id="rId12" Type="http://schemas.openxmlformats.org/officeDocument/2006/relationships/hyperlink" Target="https://www.urosario.edu.co/jurisprudencia/catedra-viva-intercultural/ur/Legislacion-Internacional/" TargetMode="External"/><Relationship Id="rId17" Type="http://schemas.openxmlformats.org/officeDocument/2006/relationships/hyperlink" Target="https://whc.unesco.org/archive/2018/whc18-42com-18-en.pdf" TargetMode="External"/><Relationship Id="rId25" Type="http://schemas.openxmlformats.org/officeDocument/2006/relationships/hyperlink" Target="https://maaproject.org/2019/colombia-2018-esp/" TargetMode="External"/><Relationship Id="rId2" Type="http://schemas.openxmlformats.org/officeDocument/2006/relationships/hyperlink" Target="https://www.cbd.int/undb/media/factsheets/undb-factsheets-es-web.pdf" TargetMode="External"/><Relationship Id="rId16" Type="http://schemas.openxmlformats.org/officeDocument/2006/relationships/hyperlink" Target="https://www.sinchi.org.co/division-politico" TargetMode="External"/><Relationship Id="rId20" Type="http://schemas.openxmlformats.org/officeDocument/2006/relationships/hyperlink" Target="http://siatac.co/web/guest/poblacion" TargetMode="External"/><Relationship Id="rId1" Type="http://schemas.openxmlformats.org/officeDocument/2006/relationships/hyperlink" Target="https://www.cancilleria.gov.co/organizacion-del-tratado-cooperacion-amazonica-otca" TargetMode="External"/><Relationship Id="rId6" Type="http://schemas.openxmlformats.org/officeDocument/2006/relationships/hyperlink" Target="http://www.minambiente.gov.co/index.php/component/content/article?id=193:plantilla-asuntos-ambientales-y-sectorial-y-urbana-sin-galeria-9" TargetMode="External"/><Relationship Id="rId11" Type="http://schemas.openxmlformats.org/officeDocument/2006/relationships/hyperlink" Target="http://www.minambiente.gov.co/images/cambioclimatico/pdf/colombia_hacia_la_COP21/el_acuerdo_de_paris_frente_a_cambio_climatico.pdf" TargetMode="External"/><Relationship Id="rId24" Type="http://schemas.openxmlformats.org/officeDocument/2006/relationships/hyperlink" Target="https://sostenibilidad.semana.com/medio-ambiente/articulo/mas-de-4300-especies-amazonicas-peligran-por-la-deforestacion/42447" TargetMode="External"/><Relationship Id="rId5" Type="http://schemas.openxmlformats.org/officeDocument/2006/relationships/hyperlink" Target="http://www.minambiente.gov.co/index.php/component/content/article/1705-plantilla-asuntos-ambientales-y-sectorial-y-urbana-sin-galeria-69" TargetMode="External"/><Relationship Id="rId15" Type="http://schemas.openxmlformats.org/officeDocument/2006/relationships/hyperlink" Target="https://www.cepal.org/sites/default/files/news/files/folleto_amazonia_posible_y_sostenible.pdf" TargetMode="External"/><Relationship Id="rId23" Type="http://schemas.openxmlformats.org/officeDocument/2006/relationships/hyperlink" Target="http://documentacion.ideam.gov.co/openbiblio/bvirtual/023856/023856.html" TargetMode="External"/><Relationship Id="rId10" Type="http://schemas.openxmlformats.org/officeDocument/2006/relationships/hyperlink" Target="https://observatoriop10.cepal.org/es/tratados/convenio-basilea-control-movimientos-transfronterizos-deshechos-peligrosos-su-eliminacion" TargetMode="External"/><Relationship Id="rId19" Type="http://schemas.openxmlformats.org/officeDocument/2006/relationships/hyperlink" Target="http://amazonia.unal.edu.co/index.php/homepage/historia/la-amazonia" TargetMode="External"/><Relationship Id="rId4" Type="http://schemas.openxmlformats.org/officeDocument/2006/relationships/hyperlink" Target="https://www.upov.int/overview/es/upov.html" TargetMode="External"/><Relationship Id="rId9" Type="http://schemas.openxmlformats.org/officeDocument/2006/relationships/hyperlink" Target="http://www.minambiente.gov.co/index.php/convencion-marco-de-naciones-unidas-para-el-cambio-climatico-cmnucc/protocolo-de-kioto" TargetMode="External"/><Relationship Id="rId14" Type="http://schemas.openxmlformats.org/officeDocument/2006/relationships/hyperlink" Target="https://www.coe.int/es/web/compass/the-international-covenant-on-civil-and-political-rights" TargetMode="External"/><Relationship Id="rId22" Type="http://schemas.openxmlformats.org/officeDocument/2006/relationships/hyperlink" Target="http://siatac.co/web/guest/poblacion" TargetMode="External"/><Relationship Id="rId27" Type="http://schemas.openxmlformats.org/officeDocument/2006/relationships/hyperlink" Target="https://www.superservicios.gov.co/sites/default/archivos/Publicaciones/Publicaciones/2019/Ene/informe_sectorial-cuatrienio_2014-2017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B5A27-7860-4788-9D55-4B122BC5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9612</Words>
  <Characters>52867</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NGM</dc:creator>
  <cp:keywords/>
  <dc:description/>
  <cp:lastModifiedBy>NGM</cp:lastModifiedBy>
  <cp:revision>4</cp:revision>
  <cp:lastPrinted>2019-09-03T21:56:00Z</cp:lastPrinted>
  <dcterms:created xsi:type="dcterms:W3CDTF">2019-09-03T21:31:00Z</dcterms:created>
  <dcterms:modified xsi:type="dcterms:W3CDTF">2019-09-03T21:57:00Z</dcterms:modified>
</cp:coreProperties>
</file>